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01A" w:rsidRPr="00125D65" w:rsidRDefault="00F2001A" w:rsidP="00F2001A">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5</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2E71D0">
        <w:rPr>
          <w:rFonts w:ascii="Arial" w:eastAsia="Arial Unicode MS" w:hAnsi="Arial" w:cs="Times New Roman"/>
          <w:b/>
          <w:bCs/>
          <w:sz w:val="28"/>
          <w:szCs w:val="28"/>
          <w:lang w:eastAsia="zh-CN"/>
        </w:rPr>
        <w:t>07779</w:t>
      </w:r>
    </w:p>
    <w:p w:rsidR="00001EF2" w:rsidRPr="002C6C08" w:rsidRDefault="00F2001A" w:rsidP="00F2001A">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Online, 1</w:t>
      </w:r>
      <w:r>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th – 27th </w:t>
      </w:r>
      <w:r>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xml:space="preserve">, 2021  </w:t>
      </w:r>
      <w:r w:rsidRPr="00125D65">
        <w:rPr>
          <w:rFonts w:ascii="Arial" w:eastAsia="Arial Unicode MS" w:hAnsi="Arial" w:cs="Times New Roman"/>
          <w:b/>
          <w:bCs/>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12553E">
        <w:rPr>
          <w:rFonts w:ascii="Arial" w:eastAsia="Arial Unicode MS" w:hAnsi="Arial" w:cs="Arial"/>
          <w:b/>
          <w:bCs/>
          <w:kern w:val="0"/>
          <w:sz w:val="24"/>
          <w:szCs w:val="20"/>
          <w:lang w:eastAsia="zh-CN"/>
        </w:rPr>
        <w:t>3</w:t>
      </w:r>
      <w:r w:rsidR="00CD5C92" w:rsidRPr="00CD5C92">
        <w:rPr>
          <w:rFonts w:ascii="Arial" w:eastAsia="Arial Unicode MS" w:hAnsi="Arial" w:cs="Arial"/>
          <w:b/>
          <w:bCs/>
          <w:kern w:val="0"/>
          <w:sz w:val="24"/>
          <w:szCs w:val="20"/>
          <w:lang w:eastAsia="zh-CN"/>
        </w:rPr>
        <w:t xml:space="preserve"> </w:t>
      </w:r>
      <w:r w:rsidR="0012553E">
        <w:rPr>
          <w:rFonts w:ascii="Arial" w:eastAsia="Arial Unicode MS" w:hAnsi="Arial" w:cs="Arial"/>
          <w:b/>
          <w:bCs/>
          <w:kern w:val="0"/>
          <w:sz w:val="24"/>
          <w:szCs w:val="20"/>
          <w:lang w:eastAsia="zh-CN"/>
        </w:rPr>
        <w:t>Control</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D338D">
        <w:rPr>
          <w:rFonts w:ascii="Arial" w:eastAsia="Arial Unicode MS" w:hAnsi="Arial" w:cs="Arial"/>
          <w:b/>
          <w:bCs/>
          <w:kern w:val="0"/>
          <w:sz w:val="24"/>
          <w:szCs w:val="20"/>
          <w:lang w:eastAsia="zh-CN"/>
        </w:rPr>
        <w:t>Control plane issues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3F3ECF" w:rsidRPr="00BA6EEA" w:rsidRDefault="000162A9" w:rsidP="00BA6EEA">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A782E" w:rsidRDefault="003A782E" w:rsidP="003A782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During last RAN2 meeting, the following control plane agreements were made during SDT</w:t>
      </w:r>
      <w:r w:rsidRPr="002E0DA6">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[1]:</w:t>
      </w:r>
    </w:p>
    <w:p w:rsidR="003A782E" w:rsidRPr="00CB0262" w:rsidRDefault="003A782E" w:rsidP="003A782E">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rsidR="003A782E" w:rsidRPr="00F922BD" w:rsidRDefault="003A782E" w:rsidP="003A782E">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rsidR="003A782E" w:rsidRDefault="003A782E" w:rsidP="003A782E">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rsidR="003A782E" w:rsidRPr="000353D8" w:rsidRDefault="003A782E" w:rsidP="003A782E">
      <w:pPr>
        <w:pStyle w:val="Doc-text2"/>
      </w:pP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rPr>
          <w:b/>
          <w:bCs/>
        </w:rPr>
      </w:pPr>
      <w:r>
        <w:rPr>
          <w:b/>
          <w:bCs/>
        </w:rPr>
        <w:t>A</w:t>
      </w:r>
      <w:r w:rsidRPr="000E57E1">
        <w:rPr>
          <w:b/>
          <w:bCs/>
        </w:rPr>
        <w:t>greements:</w:t>
      </w: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rPr>
          <w:bCs/>
        </w:rPr>
      </w:pPr>
      <w:r>
        <w:rPr>
          <w:bCs/>
        </w:rPr>
        <w:t>1</w:t>
      </w:r>
      <w:r w:rsidRPr="000E57E1">
        <w:rPr>
          <w:bCs/>
        </w:rPr>
        <w:tab/>
        <w:t>SDT failure detection timer is started upon initiation of SDT procedure</w:t>
      </w: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rPr>
          <w:bCs/>
        </w:rPr>
      </w:pPr>
      <w:r>
        <w:rPr>
          <w:bCs/>
        </w:rPr>
        <w:t>2</w:t>
      </w:r>
      <w:r w:rsidRPr="000E57E1">
        <w:rPr>
          <w:bCs/>
        </w:rPr>
        <w:tab/>
        <w:t>T319 legacy is not started if RRCResumeRequest or RRCResumeRequest1 is transmitted …</w:t>
      </w: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rPr>
          <w:bCs/>
        </w:rPr>
      </w:pPr>
      <w:r>
        <w:rPr>
          <w:bCs/>
        </w:rPr>
        <w:t>3</w:t>
      </w:r>
      <w:r w:rsidRPr="000E57E1">
        <w:rPr>
          <w:bCs/>
        </w:rPr>
        <w:tab/>
        <w:t>T319 legacy stop conditions also apply to SDT failure detection timer</w:t>
      </w: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rPr>
          <w:bCs/>
        </w:rPr>
      </w:pPr>
      <w:r>
        <w:rPr>
          <w:bCs/>
        </w:rPr>
        <w:t>4</w:t>
      </w:r>
      <w:r w:rsidRPr="000E57E1">
        <w:rPr>
          <w:bCs/>
        </w:rPr>
        <w:tab/>
        <w:t>RRC re-establishment procedur</w:t>
      </w:r>
      <w:r>
        <w:rPr>
          <w:bCs/>
        </w:rPr>
        <w:t xml:space="preserve">e is not supported for SDT </w:t>
      </w: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rPr>
          <w:bCs/>
        </w:rPr>
      </w:pPr>
      <w:r w:rsidRPr="000E57E1">
        <w:rPr>
          <w:bCs/>
        </w:rPr>
        <w:t>5</w:t>
      </w:r>
      <w:r w:rsidRPr="000E57E1">
        <w:rPr>
          <w:bCs/>
        </w:rPr>
        <w:tab/>
        <w:t>An LS is sent to SA3 to verify feasibility/impacts of re-using same NCC/I-RNTI value temporarily for RRC Resume procedure in new cell during SDT procedure (include same cell question from 502]</w:t>
      </w: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rPr>
          <w:bCs/>
        </w:rPr>
      </w:pPr>
      <w:r w:rsidRPr="000E57E1">
        <w:rPr>
          <w:bCs/>
        </w:rPr>
        <w:t>6</w:t>
      </w:r>
      <w:r w:rsidRPr="000E57E1">
        <w:rPr>
          <w:bCs/>
        </w:rPr>
        <w:tab/>
        <w:t>FFS - RAN2 to select between the following options for cell re-selection during ongoing SDT procedure next meeting: 1) UE transitions to IDLE, possibly performing high-layer retransmission (8/25); or 2) UE remains in INACTIVE and sends RRC Resume to new cell</w:t>
      </w:r>
    </w:p>
    <w:p w:rsidR="003A782E" w:rsidRPr="000E57E1" w:rsidRDefault="003A782E" w:rsidP="003A782E">
      <w:pPr>
        <w:pStyle w:val="Doc-text2"/>
        <w:pBdr>
          <w:top w:val="single" w:sz="4" w:space="1" w:color="auto"/>
          <w:left w:val="single" w:sz="4" w:space="4" w:color="auto"/>
          <w:bottom w:val="single" w:sz="4" w:space="1" w:color="auto"/>
          <w:right w:val="single" w:sz="4" w:space="4" w:color="auto"/>
        </w:pBdr>
        <w:rPr>
          <w:bCs/>
        </w:rPr>
      </w:pPr>
      <w:r w:rsidRPr="000E57E1">
        <w:rPr>
          <w:bCs/>
        </w:rPr>
        <w:t>7</w:t>
      </w:r>
      <w:r w:rsidRPr="000E57E1">
        <w:rPr>
          <w:bCs/>
        </w:rPr>
        <w:tab/>
        <w:t>FFS Upon SDT failure detection timer expiry, the same procedure as T319 expiry is used (e.g. transition to IDLE as in the case of expiry of the T319 timer and attempts RRC connection setup)  (18/8)</w:t>
      </w:r>
    </w:p>
    <w:p w:rsidR="003A782E" w:rsidRPr="003A782E" w:rsidRDefault="003A782E" w:rsidP="002E0DA6">
      <w:pPr>
        <w:widowControl/>
        <w:spacing w:before="120" w:afterLines="50" w:after="120"/>
        <w:rPr>
          <w:rFonts w:ascii="Arial" w:eastAsia="Arial Unicode MS" w:hAnsi="Arial"/>
          <w:kern w:val="0"/>
          <w:sz w:val="20"/>
          <w:szCs w:val="20"/>
          <w:lang w:val="en-US" w:eastAsia="zh-CN"/>
        </w:rPr>
      </w:pPr>
    </w:p>
    <w:p w:rsidR="00B3405D" w:rsidRPr="00B3405D" w:rsidRDefault="00DE1639"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w:t>
      </w:r>
      <w:r w:rsidR="000E57E1">
        <w:rPr>
          <w:rFonts w:ascii="Arial" w:eastAsia="Arial Unicode MS" w:hAnsi="Arial"/>
          <w:kern w:val="0"/>
          <w:sz w:val="20"/>
          <w:szCs w:val="20"/>
          <w:lang w:eastAsia="zh-CN"/>
        </w:rPr>
        <w:t>, we provide our further consideration on</w:t>
      </w:r>
      <w:r w:rsidR="00BA6EEA">
        <w:rPr>
          <w:rFonts w:ascii="Arial" w:eastAsia="Arial Unicode MS" w:hAnsi="Arial"/>
          <w:kern w:val="0"/>
          <w:sz w:val="20"/>
          <w:szCs w:val="20"/>
          <w:lang w:eastAsia="zh-CN"/>
        </w:rPr>
        <w:t xml:space="preserve"> some control plane aspects of SDT, </w:t>
      </w:r>
      <w:r w:rsidR="00A74CDF">
        <w:rPr>
          <w:rFonts w:ascii="Arial" w:eastAsia="Arial Unicode MS" w:hAnsi="Arial"/>
          <w:kern w:val="0"/>
          <w:sz w:val="20"/>
          <w:szCs w:val="20"/>
          <w:lang w:eastAsia="zh-CN"/>
        </w:rPr>
        <w:t>including</w:t>
      </w:r>
      <w:r w:rsidR="003A782E">
        <w:rPr>
          <w:rFonts w:ascii="Arial" w:eastAsia="Arial Unicode MS" w:hAnsi="Arial"/>
          <w:kern w:val="0"/>
          <w:sz w:val="20"/>
          <w:szCs w:val="20"/>
          <w:lang w:eastAsia="zh-CN"/>
        </w:rPr>
        <w:t xml:space="preserve"> handling of </w:t>
      </w:r>
      <w:r w:rsidR="00A74CDF">
        <w:rPr>
          <w:rFonts w:ascii="Arial" w:eastAsia="Arial Unicode MS" w:hAnsi="Arial"/>
          <w:kern w:val="0"/>
          <w:sz w:val="20"/>
          <w:szCs w:val="20"/>
          <w:lang w:eastAsia="zh-CN"/>
        </w:rPr>
        <w:t xml:space="preserve">non-SDT data arrival, </w:t>
      </w:r>
      <w:r w:rsidR="003A782E">
        <w:rPr>
          <w:rFonts w:ascii="Arial" w:eastAsia="Arial Unicode MS" w:hAnsi="Arial"/>
          <w:kern w:val="0"/>
          <w:sz w:val="20"/>
          <w:szCs w:val="20"/>
          <w:lang w:eastAsia="zh-CN"/>
        </w:rPr>
        <w:t>RRCReject</w:t>
      </w:r>
      <w:r w:rsidR="00A74CDF">
        <w:rPr>
          <w:rFonts w:ascii="Arial" w:eastAsia="Arial Unicode MS" w:hAnsi="Arial"/>
          <w:kern w:val="0"/>
          <w:sz w:val="20"/>
          <w:szCs w:val="20"/>
          <w:lang w:eastAsia="zh-CN"/>
        </w:rPr>
        <w:t xml:space="preserve"> reception</w:t>
      </w:r>
      <w:r w:rsidR="003A782E">
        <w:rPr>
          <w:rFonts w:ascii="Arial" w:eastAsia="Arial Unicode MS" w:hAnsi="Arial"/>
          <w:kern w:val="0"/>
          <w:sz w:val="20"/>
          <w:szCs w:val="20"/>
          <w:lang w:eastAsia="zh-CN"/>
        </w:rPr>
        <w:t xml:space="preserve"> during SDT</w:t>
      </w:r>
      <w:r w:rsidR="00BA6EEA">
        <w:rPr>
          <w:rFonts w:ascii="Arial" w:eastAsia="Arial Unicode MS" w:hAnsi="Arial"/>
          <w:kern w:val="0"/>
          <w:sz w:val="20"/>
          <w:szCs w:val="20"/>
          <w:lang w:eastAsia="zh-CN"/>
        </w:rPr>
        <w:t>, and on demand SI/PI during SDT.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274E0" w:rsidRPr="00023564" w:rsidRDefault="008274E0" w:rsidP="008274E0">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.1 non-SDT</w:t>
      </w:r>
      <w:r>
        <w:rPr>
          <w:rFonts w:ascii="Arial" w:eastAsia="Arial Unicode MS" w:hAnsi="Arial"/>
          <w:b w:val="0"/>
          <w:kern w:val="0"/>
          <w:szCs w:val="20"/>
          <w:lang w:eastAsia="zh-CN"/>
        </w:rPr>
        <w:t xml:space="preserve"> data</w:t>
      </w:r>
      <w:r w:rsidRPr="00023564">
        <w:rPr>
          <w:rFonts w:ascii="Arial" w:eastAsia="Arial Unicode MS" w:hAnsi="Arial"/>
          <w:b w:val="0"/>
          <w:kern w:val="0"/>
          <w:szCs w:val="20"/>
          <w:lang w:eastAsia="zh-CN"/>
        </w:rPr>
        <w:t xml:space="preserve"> arrival </w:t>
      </w:r>
    </w:p>
    <w:p w:rsidR="008274E0" w:rsidRDefault="008274E0" w:rsidP="008274E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Currently two options, CCCH based or DCCH based, are being considered as candidate solution to indicate the arrival of non-SDT data during SDT. </w:t>
      </w:r>
    </w:p>
    <w:p w:rsidR="008274E0" w:rsidRDefault="008274E0" w:rsidP="008274E0">
      <w:pPr>
        <w:widowControl/>
        <w:spacing w:before="120"/>
        <w:rPr>
          <w:rFonts w:ascii="Arial" w:eastAsia="Arial Unicode MS" w:hAnsi="Arial"/>
          <w:kern w:val="0"/>
          <w:sz w:val="20"/>
          <w:szCs w:val="20"/>
          <w:lang w:eastAsia="zh-CN"/>
        </w:rPr>
      </w:pPr>
      <w:r w:rsidRPr="00E91B90">
        <w:rPr>
          <w:rFonts w:ascii="Arial" w:eastAsia="Arial Unicode MS" w:hAnsi="Arial"/>
          <w:kern w:val="0"/>
          <w:sz w:val="20"/>
          <w:szCs w:val="20"/>
          <w:u w:val="single"/>
          <w:lang w:eastAsia="zh-CN"/>
        </w:rPr>
        <w:t>DCCH based solution:</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UE generates one DCCH message (e.g. UEAssistanceInformation) to indicate the arriving of non-SDT data.</w:t>
      </w:r>
    </w:p>
    <w:p w:rsidR="008274E0" w:rsidRDefault="008274E0" w:rsidP="008274E0">
      <w:pPr>
        <w:widowControl/>
        <w:spacing w:before="120"/>
        <w:rPr>
          <w:rFonts w:ascii="Arial" w:eastAsia="Arial Unicode MS" w:hAnsi="Arial"/>
          <w:kern w:val="0"/>
          <w:sz w:val="20"/>
          <w:szCs w:val="20"/>
          <w:lang w:eastAsia="zh-CN"/>
        </w:rPr>
      </w:pPr>
      <w:r w:rsidRPr="00E91B90">
        <w:rPr>
          <w:rFonts w:ascii="Arial" w:eastAsia="Arial Unicode MS" w:hAnsi="Arial"/>
          <w:kern w:val="0"/>
          <w:sz w:val="20"/>
          <w:szCs w:val="20"/>
          <w:u w:val="single"/>
          <w:lang w:eastAsia="zh-CN"/>
        </w:rPr>
        <w:t xml:space="preserve">CCCH based solution: </w:t>
      </w:r>
      <w:r w:rsidRPr="00E91B90">
        <w:rPr>
          <w:rFonts w:ascii="Arial" w:eastAsia="Arial Unicode MS" w:hAnsi="Arial"/>
          <w:kern w:val="0"/>
          <w:sz w:val="20"/>
          <w:szCs w:val="20"/>
          <w:lang w:eastAsia="zh-CN"/>
        </w:rPr>
        <w:t xml:space="preserve">UE </w:t>
      </w:r>
      <w:r>
        <w:rPr>
          <w:rFonts w:ascii="Arial" w:eastAsia="Arial Unicode MS" w:hAnsi="Arial"/>
          <w:kern w:val="0"/>
          <w:sz w:val="20"/>
          <w:szCs w:val="20"/>
          <w:lang w:eastAsia="zh-CN"/>
        </w:rPr>
        <w:t>perform SDT abortion procedure, and then initiates a legacy RRC Resume procedure.</w:t>
      </w:r>
    </w:p>
    <w:p w:rsidR="008274E0" w:rsidRDefault="008274E0" w:rsidP="008274E0">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w:t>
      </w:r>
      <w:r w:rsidRPr="00CE198A">
        <w:rPr>
          <w:rFonts w:ascii="Arial" w:eastAsia="Arial Unicode MS" w:hAnsi="Arial"/>
          <w:kern w:val="0"/>
          <w:sz w:val="20"/>
          <w:szCs w:val="20"/>
          <w:lang w:eastAsia="zh-CN"/>
        </w:rPr>
        <w:t>[Post114-e][507][SData]</w:t>
      </w:r>
      <w:r>
        <w:rPr>
          <w:rFonts w:ascii="Arial" w:eastAsia="Arial Unicode MS" w:hAnsi="Arial"/>
          <w:kern w:val="0"/>
          <w:sz w:val="20"/>
          <w:szCs w:val="20"/>
          <w:lang w:eastAsia="zh-CN"/>
        </w:rPr>
        <w:t>, there is one observation on UAC for CCCH solution:</w:t>
      </w:r>
    </w:p>
    <w:p w:rsidR="008274E0" w:rsidRDefault="008274E0" w:rsidP="008274E0">
      <w:pPr>
        <w:pStyle w:val="observ"/>
      </w:pPr>
      <w:r>
        <w:t>When switching from SDT to non-SDT via CCCH-based approach, AS applies UAC and initiates random access procedure same as any legacy UE in RRC_INACTIVE</w:t>
      </w:r>
      <w:r>
        <w:rPr>
          <w:lang w:eastAsia="x-none"/>
        </w:rPr>
        <w:t>.</w:t>
      </w:r>
    </w:p>
    <w:p w:rsidR="008274E0" w:rsidRPr="00CE198A" w:rsidRDefault="008274E0" w:rsidP="008274E0">
      <w:pPr>
        <w:widowControl/>
        <w:spacing w:before="120"/>
        <w:rPr>
          <w:rFonts w:ascii="Arial" w:eastAsia="Arial Unicode MS" w:hAnsi="Arial"/>
          <w:kern w:val="0"/>
          <w:sz w:val="20"/>
          <w:szCs w:val="20"/>
          <w:lang w:eastAsia="zh-CN"/>
        </w:rPr>
      </w:pPr>
      <w:r w:rsidRPr="00CE198A">
        <w:rPr>
          <w:rFonts w:ascii="Arial" w:eastAsia="Arial Unicode MS" w:hAnsi="Arial" w:hint="eastAsia"/>
          <w:kern w:val="0"/>
          <w:sz w:val="20"/>
          <w:szCs w:val="20"/>
          <w:lang w:eastAsia="zh-CN"/>
        </w:rPr>
        <w:t>A</w:t>
      </w:r>
      <w:r w:rsidRPr="00CE198A">
        <w:rPr>
          <w:rFonts w:ascii="Arial" w:eastAsia="Arial Unicode MS" w:hAnsi="Arial"/>
          <w:kern w:val="0"/>
          <w:sz w:val="20"/>
          <w:szCs w:val="20"/>
          <w:lang w:eastAsia="zh-CN"/>
        </w:rPr>
        <w:t>ctually</w:t>
      </w:r>
      <w:r>
        <w:rPr>
          <w:rFonts w:ascii="Arial" w:eastAsia="Arial Unicode MS" w:hAnsi="Arial"/>
          <w:kern w:val="0"/>
          <w:sz w:val="20"/>
          <w:szCs w:val="20"/>
          <w:lang w:eastAsia="zh-CN"/>
        </w:rPr>
        <w:t xml:space="preserve">, for both CCCH solution and DCCH solution, the NAS layer may provide access category and access identity </w:t>
      </w:r>
      <w:r w:rsidR="00506C39">
        <w:rPr>
          <w:rFonts w:ascii="Arial" w:eastAsia="Arial Unicode MS" w:hAnsi="Arial"/>
          <w:kern w:val="0"/>
          <w:sz w:val="20"/>
          <w:szCs w:val="20"/>
          <w:lang w:eastAsia="zh-CN"/>
        </w:rPr>
        <w:t>to AS layer</w:t>
      </w:r>
      <w:r w:rsidR="00620EEC">
        <w:rPr>
          <w:rFonts w:ascii="Arial" w:eastAsia="Arial Unicode MS" w:hAnsi="Arial"/>
          <w:kern w:val="0"/>
          <w:sz w:val="20"/>
          <w:szCs w:val="20"/>
          <w:lang w:eastAsia="zh-CN"/>
        </w:rPr>
        <w:t xml:space="preserve"> to perform</w:t>
      </w:r>
      <w:r>
        <w:rPr>
          <w:rFonts w:ascii="Arial" w:eastAsia="Arial Unicode MS" w:hAnsi="Arial"/>
          <w:kern w:val="0"/>
          <w:sz w:val="20"/>
          <w:szCs w:val="20"/>
          <w:lang w:eastAsia="zh-CN"/>
        </w:rPr>
        <w:t xml:space="preserve"> UAC. This is because according to TS 24.501[5], access control shall be </w:t>
      </w:r>
      <w:r>
        <w:rPr>
          <w:rFonts w:ascii="Arial" w:eastAsia="Arial Unicode MS" w:hAnsi="Arial"/>
          <w:kern w:val="0"/>
          <w:sz w:val="20"/>
          <w:szCs w:val="20"/>
          <w:lang w:eastAsia="zh-CN"/>
        </w:rPr>
        <w:lastRenderedPageBreak/>
        <w:t xml:space="preserve">performed upon </w:t>
      </w:r>
      <w:r w:rsidRPr="003B3C06">
        <w:rPr>
          <w:rFonts w:ascii="Arial" w:eastAsia="Arial Unicode MS" w:hAnsi="Arial"/>
          <w:kern w:val="0"/>
          <w:sz w:val="20"/>
          <w:szCs w:val="20"/>
          <w:lang w:eastAsia="zh-CN"/>
        </w:rPr>
        <w:t>5GMM is notified that an uplink user data packet is to be sent for a PDU session wit</w:t>
      </w:r>
      <w:r>
        <w:rPr>
          <w:rFonts w:ascii="Arial" w:eastAsia="Arial Unicode MS" w:hAnsi="Arial"/>
          <w:kern w:val="0"/>
          <w:sz w:val="20"/>
          <w:szCs w:val="20"/>
          <w:lang w:eastAsia="zh-CN"/>
        </w:rPr>
        <w:t>h suspended user-plane resource. Therefore, the DCCH solution or CCCH solution should only be initiated if the access attempt is not barred by the UAC procedure. Especially for CCCH option, to avoid unnecessary service interruption, the UE shall perform SDT abortion on if the access attempt is not barred.</w:t>
      </w:r>
    </w:p>
    <w:p w:rsidR="008274E0" w:rsidRPr="00CE198A" w:rsidRDefault="008274E0" w:rsidP="008274E0">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1</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can be performed before indicating to the network the arriving of non-SDT data</w:t>
      </w:r>
      <w:r>
        <w:rPr>
          <w:rFonts w:ascii="Arial" w:eastAsia="Arial Unicode MS" w:hAnsi="Arial" w:hint="eastAsia"/>
          <w:b/>
          <w:kern w:val="0"/>
          <w:sz w:val="20"/>
          <w:szCs w:val="20"/>
          <w:lang w:eastAsia="zh-CN"/>
        </w:rPr>
        <w:t>:</w:t>
      </w:r>
    </w:p>
    <w:p w:rsidR="008274E0" w:rsidRPr="00CE198A" w:rsidRDefault="008274E0" w:rsidP="008274E0">
      <w:pPr>
        <w:pStyle w:val="a7"/>
        <w:widowControl/>
        <w:numPr>
          <w:ilvl w:val="0"/>
          <w:numId w:val="36"/>
        </w:numPr>
        <w:spacing w:before="120"/>
        <w:ind w:firstLineChars="0"/>
        <w:rPr>
          <w:rFonts w:ascii="Arial" w:eastAsia="Arial Unicode MS" w:hAnsi="Arial"/>
          <w:b/>
          <w:kern w:val="0"/>
          <w:sz w:val="20"/>
          <w:szCs w:val="20"/>
          <w:lang w:eastAsia="zh-CN"/>
        </w:rPr>
      </w:pPr>
      <w:r w:rsidRPr="00CE198A">
        <w:rPr>
          <w:rFonts w:ascii="Arial" w:eastAsia="Arial Unicode MS" w:hAnsi="Arial"/>
          <w:b/>
          <w:kern w:val="0"/>
          <w:sz w:val="20"/>
          <w:szCs w:val="20"/>
          <w:lang w:eastAsia="zh-CN"/>
        </w:rPr>
        <w:t>For DCCH solution, if the access attempt is not barred, the UE generates the DCCH message.</w:t>
      </w:r>
    </w:p>
    <w:p w:rsidR="008274E0" w:rsidRDefault="008274E0" w:rsidP="008274E0">
      <w:pPr>
        <w:pStyle w:val="a7"/>
        <w:widowControl/>
        <w:numPr>
          <w:ilvl w:val="0"/>
          <w:numId w:val="3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For </w:t>
      </w:r>
      <w:r w:rsidRPr="00CE198A">
        <w:rPr>
          <w:rFonts w:ascii="Arial" w:eastAsia="Arial Unicode MS" w:hAnsi="Arial"/>
          <w:b/>
          <w:kern w:val="0"/>
          <w:sz w:val="20"/>
          <w:szCs w:val="20"/>
          <w:lang w:eastAsia="zh-CN"/>
        </w:rPr>
        <w:t>CCCH solution</w:t>
      </w:r>
      <w:r>
        <w:rPr>
          <w:rFonts w:ascii="Arial" w:eastAsia="Arial Unicode MS" w:hAnsi="Arial"/>
          <w:b/>
          <w:kern w:val="0"/>
          <w:sz w:val="20"/>
          <w:szCs w:val="20"/>
          <w:lang w:eastAsia="zh-CN"/>
        </w:rPr>
        <w:t>,</w:t>
      </w:r>
      <w:r w:rsidRPr="00CE198A">
        <w:rPr>
          <w:rFonts w:ascii="Arial" w:eastAsia="Arial Unicode MS" w:hAnsi="Arial"/>
          <w:b/>
          <w:kern w:val="0"/>
          <w:sz w:val="20"/>
          <w:szCs w:val="20"/>
          <w:lang w:eastAsia="zh-CN"/>
        </w:rPr>
        <w:t xml:space="preserve"> if the access attempt is not barred, the UE performs SDT abortion and initiates legacy RRC Resume procedure.</w:t>
      </w:r>
    </w:p>
    <w:p w:rsidR="008274E0" w:rsidRPr="008274E0" w:rsidRDefault="008274E0" w:rsidP="008274E0">
      <w:pPr>
        <w:widowControl/>
        <w:spacing w:before="120"/>
        <w:rPr>
          <w:rFonts w:ascii="Arial" w:eastAsia="Arial Unicode MS" w:hAnsi="Arial"/>
          <w:b/>
          <w:kern w:val="0"/>
          <w:sz w:val="20"/>
          <w:szCs w:val="20"/>
          <w:lang w:eastAsia="zh-CN"/>
        </w:rPr>
      </w:pPr>
    </w:p>
    <w:p w:rsidR="00CE7682" w:rsidRPr="004D58A8" w:rsidRDefault="005E378F" w:rsidP="00043D5D">
      <w:pPr>
        <w:pStyle w:val="2"/>
        <w:spacing w:before="240" w:after="120" w:line="360" w:lineRule="auto"/>
        <w:rPr>
          <w:rFonts w:ascii="Arial" w:eastAsia="Arial Unicode MS" w:hAnsi="Arial"/>
          <w:b w:val="0"/>
          <w:kern w:val="0"/>
          <w:szCs w:val="20"/>
          <w:lang w:eastAsia="zh-CN"/>
        </w:rPr>
      </w:pPr>
      <w:r w:rsidRPr="004D58A8">
        <w:rPr>
          <w:rFonts w:ascii="Arial" w:eastAsia="Arial Unicode MS" w:hAnsi="Arial" w:hint="eastAsia"/>
          <w:b w:val="0"/>
          <w:kern w:val="0"/>
          <w:szCs w:val="20"/>
          <w:lang w:eastAsia="zh-CN"/>
        </w:rPr>
        <w:t>2</w:t>
      </w:r>
      <w:r w:rsidR="008274E0" w:rsidRPr="004D58A8">
        <w:rPr>
          <w:rFonts w:ascii="Arial" w:eastAsia="Arial Unicode MS" w:hAnsi="Arial"/>
          <w:b w:val="0"/>
          <w:kern w:val="0"/>
          <w:szCs w:val="20"/>
          <w:lang w:eastAsia="zh-CN"/>
        </w:rPr>
        <w:t>.2</w:t>
      </w:r>
      <w:r w:rsidRPr="004D58A8">
        <w:rPr>
          <w:rFonts w:ascii="Arial" w:eastAsia="Arial Unicode MS" w:hAnsi="Arial"/>
          <w:b w:val="0"/>
          <w:kern w:val="0"/>
          <w:szCs w:val="20"/>
          <w:lang w:eastAsia="zh-CN"/>
        </w:rPr>
        <w:t xml:space="preserve"> </w:t>
      </w:r>
      <w:r w:rsidR="004166A0" w:rsidRPr="004D58A8">
        <w:rPr>
          <w:rFonts w:ascii="Arial" w:eastAsia="Arial Unicode MS" w:hAnsi="Arial"/>
          <w:b w:val="0"/>
          <w:kern w:val="0"/>
          <w:szCs w:val="20"/>
          <w:lang w:eastAsia="zh-CN"/>
        </w:rPr>
        <w:t xml:space="preserve">Handling of </w:t>
      </w:r>
      <w:r w:rsidR="00CE7682" w:rsidRPr="004D58A8">
        <w:rPr>
          <w:rFonts w:ascii="Arial" w:eastAsia="Arial Unicode MS" w:hAnsi="Arial"/>
          <w:b w:val="0"/>
          <w:kern w:val="0"/>
          <w:szCs w:val="20"/>
          <w:lang w:eastAsia="zh-CN"/>
        </w:rPr>
        <w:t>RRC</w:t>
      </w:r>
      <w:r w:rsidR="004166A0" w:rsidRPr="004D58A8">
        <w:rPr>
          <w:rFonts w:ascii="Arial" w:eastAsia="Arial Unicode MS" w:hAnsi="Arial"/>
          <w:b w:val="0"/>
          <w:kern w:val="0"/>
          <w:szCs w:val="20"/>
          <w:lang w:eastAsia="zh-CN"/>
        </w:rPr>
        <w:t>Reject</w:t>
      </w:r>
      <w:r w:rsidR="00CE7682" w:rsidRPr="004D58A8">
        <w:rPr>
          <w:rFonts w:ascii="Arial" w:eastAsia="Arial Unicode MS" w:hAnsi="Arial"/>
          <w:b w:val="0"/>
          <w:kern w:val="0"/>
          <w:szCs w:val="20"/>
          <w:lang w:eastAsia="zh-CN"/>
        </w:rPr>
        <w:t xml:space="preserve"> reception</w:t>
      </w:r>
    </w:p>
    <w:p w:rsidR="00CE7682" w:rsidRPr="004D58A8" w:rsidRDefault="00CE7682" w:rsidP="00CE7682">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 xml:space="preserve">Currently, </w:t>
      </w:r>
      <w:r w:rsidR="004166A0" w:rsidRPr="004D58A8">
        <w:rPr>
          <w:rFonts w:ascii="Arial" w:eastAsia="Arial Unicode MS" w:hAnsi="Arial"/>
          <w:kern w:val="0"/>
          <w:szCs w:val="20"/>
          <w:lang w:eastAsia="zh-CN"/>
        </w:rPr>
        <w:t>RRCReject</w:t>
      </w:r>
      <w:r w:rsidRPr="004D58A8">
        <w:rPr>
          <w:rFonts w:ascii="Arial" w:eastAsia="Arial Unicode MS" w:hAnsi="Arial"/>
          <w:kern w:val="0"/>
          <w:szCs w:val="20"/>
          <w:lang w:eastAsia="zh-CN"/>
        </w:rPr>
        <w:t xml:space="preserve"> can be received as a response of RRCResumeRequest, when the network is congested and not able to handle another UE. The UE will discard the new security Keys, reset MAC entity, suspend SRB1 and remains at INACTIVE state.</w:t>
      </w:r>
    </w:p>
    <w:p w:rsidR="00CE7682" w:rsidRPr="004D58A8" w:rsidRDefault="00CE7682" w:rsidP="00CE7682">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 xml:space="preserve">In SDT, if we following the same principle for UE in case of reception of RRCReject, i.e. the UE discards new security keys, reset MAC entity, suspend all radio bearers and remains at INACITVE state, there will be security issue if the UE initiate </w:t>
      </w:r>
      <w:r w:rsidR="004166A0" w:rsidRPr="004D58A8">
        <w:rPr>
          <w:rFonts w:ascii="Arial" w:eastAsia="Arial Unicode MS" w:hAnsi="Arial"/>
          <w:kern w:val="0"/>
          <w:szCs w:val="20"/>
          <w:lang w:eastAsia="zh-CN"/>
        </w:rPr>
        <w:t xml:space="preserve">another RRC Resume procedure. </w:t>
      </w:r>
    </w:p>
    <w:p w:rsidR="004166A0" w:rsidRPr="004D58A8" w:rsidRDefault="004166A0" w:rsidP="00CE7682">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In [Post114-e][507][SData], there were some discussion on the handling of security issue of CCCH option and cases upon which UE remains at INACITVE after SDT abortion</w:t>
      </w:r>
      <w:r w:rsidR="003A782E" w:rsidRPr="004D58A8">
        <w:rPr>
          <w:rFonts w:ascii="Arial" w:eastAsia="Arial Unicode MS" w:hAnsi="Arial"/>
          <w:kern w:val="0"/>
          <w:szCs w:val="20"/>
          <w:lang w:eastAsia="zh-CN"/>
        </w:rPr>
        <w:t xml:space="preserve"> [2]</w:t>
      </w:r>
      <w:r w:rsidRPr="004D58A8">
        <w:rPr>
          <w:rFonts w:ascii="Arial" w:eastAsia="Arial Unicode MS" w:hAnsi="Arial"/>
          <w:kern w:val="0"/>
          <w:szCs w:val="20"/>
          <w:lang w:eastAsia="zh-CN"/>
        </w:rPr>
        <w:t xml:space="preserve">. The same solution can be applied for RRCReject case if RAN2 agree to go to that direction. </w:t>
      </w:r>
    </w:p>
    <w:p w:rsidR="00BA0760" w:rsidRPr="004D58A8" w:rsidRDefault="004166A0" w:rsidP="00CE7682">
      <w:pPr>
        <w:widowControl/>
        <w:spacing w:before="120" w:afterLines="50" w:after="120"/>
        <w:rPr>
          <w:rFonts w:ascii="Arial" w:eastAsia="Arial Unicode MS" w:hAnsi="Arial"/>
          <w:kern w:val="0"/>
          <w:szCs w:val="20"/>
          <w:lang w:eastAsia="zh-CN"/>
        </w:rPr>
      </w:pPr>
      <w:r w:rsidRPr="004D58A8">
        <w:rPr>
          <w:rFonts w:ascii="Arial" w:eastAsia="Arial Unicode MS" w:hAnsi="Arial" w:hint="eastAsia"/>
          <w:kern w:val="0"/>
          <w:szCs w:val="20"/>
          <w:lang w:eastAsia="zh-CN"/>
        </w:rPr>
        <w:t>How</w:t>
      </w:r>
      <w:r w:rsidRPr="004D58A8">
        <w:rPr>
          <w:rFonts w:ascii="Arial" w:eastAsia="Arial Unicode MS" w:hAnsi="Arial"/>
          <w:kern w:val="0"/>
          <w:szCs w:val="20"/>
          <w:lang w:eastAsia="zh-CN"/>
        </w:rPr>
        <w:t>ever, companies also have concern that the solutions will be complex and we may not able to reach consensus due to limited time budget of this Release. So an alternative is to select DCCH option, and go to IDLE state upon the events.</w:t>
      </w:r>
      <w:r w:rsidR="00BA0760" w:rsidRPr="004D58A8">
        <w:rPr>
          <w:rFonts w:ascii="Arial" w:eastAsia="Arial Unicode MS" w:hAnsi="Arial"/>
          <w:kern w:val="0"/>
          <w:szCs w:val="20"/>
          <w:lang w:eastAsia="zh-CN"/>
        </w:rPr>
        <w:t xml:space="preserve"> In that case we need to discuss how to handle the reception of RRCReject during SDT.</w:t>
      </w:r>
      <w:r w:rsidR="00BA0760" w:rsidRPr="004D58A8">
        <w:rPr>
          <w:rFonts w:ascii="Arial" w:eastAsia="Arial Unicode MS" w:hAnsi="Arial" w:hint="eastAsia"/>
          <w:kern w:val="0"/>
          <w:szCs w:val="20"/>
          <w:lang w:eastAsia="zh-CN"/>
        </w:rPr>
        <w:t xml:space="preserve"> </w:t>
      </w:r>
    </w:p>
    <w:p w:rsidR="00BA0760" w:rsidRPr="004D58A8" w:rsidRDefault="00BA0760" w:rsidP="00CE7682">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There could be</w:t>
      </w:r>
      <w:r w:rsidR="00DF24D4" w:rsidRPr="004D58A8">
        <w:rPr>
          <w:rFonts w:ascii="Arial" w:eastAsia="Arial Unicode MS" w:hAnsi="Arial"/>
          <w:kern w:val="0"/>
          <w:szCs w:val="20"/>
          <w:lang w:eastAsia="zh-CN"/>
        </w:rPr>
        <w:t xml:space="preserve"> three possible options</w:t>
      </w:r>
    </w:p>
    <w:p w:rsidR="00BA0760" w:rsidRPr="004D58A8" w:rsidRDefault="00BA0760" w:rsidP="00BA0760">
      <w:pPr>
        <w:pStyle w:val="a7"/>
        <w:widowControl/>
        <w:numPr>
          <w:ilvl w:val="0"/>
          <w:numId w:val="38"/>
        </w:numPr>
        <w:spacing w:before="120" w:afterLines="50" w:after="120"/>
        <w:ind w:firstLineChars="0"/>
        <w:rPr>
          <w:rFonts w:ascii="Arial" w:eastAsia="Arial Unicode MS" w:hAnsi="Arial"/>
          <w:kern w:val="0"/>
          <w:szCs w:val="20"/>
          <w:lang w:eastAsia="zh-CN"/>
        </w:rPr>
      </w:pPr>
      <w:r w:rsidRPr="004D58A8">
        <w:rPr>
          <w:rFonts w:ascii="Arial" w:eastAsia="Arial Unicode MS" w:hAnsi="Arial"/>
          <w:kern w:val="0"/>
          <w:szCs w:val="20"/>
          <w:lang w:eastAsia="zh-CN"/>
        </w:rPr>
        <w:t>Option 1: use the same solution as case of SDT abortion and remain at INACTIVE state</w:t>
      </w:r>
    </w:p>
    <w:p w:rsidR="00BA0760" w:rsidRPr="004D58A8" w:rsidRDefault="00BA0760" w:rsidP="00BA0760">
      <w:pPr>
        <w:pStyle w:val="a7"/>
        <w:widowControl/>
        <w:numPr>
          <w:ilvl w:val="0"/>
          <w:numId w:val="38"/>
        </w:numPr>
        <w:spacing w:before="120" w:afterLines="50" w:after="120"/>
        <w:ind w:firstLineChars="0"/>
        <w:rPr>
          <w:rFonts w:ascii="Arial" w:eastAsia="Arial Unicode MS" w:hAnsi="Arial"/>
          <w:kern w:val="0"/>
          <w:szCs w:val="20"/>
          <w:lang w:eastAsia="zh-CN"/>
        </w:rPr>
      </w:pPr>
      <w:r w:rsidRPr="004D58A8">
        <w:rPr>
          <w:rFonts w:ascii="Arial" w:eastAsia="Arial Unicode MS" w:hAnsi="Arial"/>
          <w:kern w:val="0"/>
          <w:szCs w:val="20"/>
          <w:lang w:eastAsia="zh-CN"/>
        </w:rPr>
        <w:t>Option 2: go to IDLE mode upon the reception of RRCReject during SDT</w:t>
      </w:r>
    </w:p>
    <w:p w:rsidR="00BA0760" w:rsidRPr="004D58A8" w:rsidRDefault="00BA0760" w:rsidP="00BA0760">
      <w:pPr>
        <w:pStyle w:val="a7"/>
        <w:widowControl/>
        <w:numPr>
          <w:ilvl w:val="0"/>
          <w:numId w:val="38"/>
        </w:numPr>
        <w:spacing w:before="120" w:afterLines="50" w:after="120"/>
        <w:ind w:firstLineChars="0"/>
        <w:rPr>
          <w:rFonts w:ascii="Arial" w:eastAsia="Arial Unicode MS" w:hAnsi="Arial"/>
          <w:kern w:val="0"/>
          <w:szCs w:val="20"/>
          <w:lang w:eastAsia="zh-CN"/>
        </w:rPr>
      </w:pPr>
      <w:r w:rsidRPr="004D58A8">
        <w:rPr>
          <w:rFonts w:ascii="Arial" w:eastAsia="Arial Unicode MS" w:hAnsi="Arial"/>
          <w:kern w:val="0"/>
          <w:szCs w:val="20"/>
          <w:lang w:eastAsia="zh-CN"/>
        </w:rPr>
        <w:t>Option 3: do not support RRCReject for SDT</w:t>
      </w:r>
    </w:p>
    <w:p w:rsidR="00BA0760" w:rsidRPr="004D58A8" w:rsidRDefault="00BA0760" w:rsidP="00BA0760">
      <w:pPr>
        <w:widowControl/>
        <w:spacing w:before="120" w:afterLines="50" w:after="120"/>
        <w:rPr>
          <w:rFonts w:ascii="Arial" w:eastAsia="Arial Unicode MS" w:hAnsi="Arial"/>
          <w:kern w:val="0"/>
          <w:szCs w:val="20"/>
          <w:lang w:eastAsia="zh-CN"/>
        </w:rPr>
      </w:pPr>
    </w:p>
    <w:p w:rsidR="00CF689C" w:rsidRDefault="00BA0760" w:rsidP="00BA0760">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 xml:space="preserve">Option 1 is selected only if we can agree to support CCCH solution and/or perform SDT abortion and remains INACITVE upon several events. </w:t>
      </w:r>
    </w:p>
    <w:p w:rsidR="00CF689C" w:rsidRDefault="00BA0760" w:rsidP="00BA0760">
      <w:pPr>
        <w:widowControl/>
        <w:spacing w:before="120" w:afterLines="50" w:after="120"/>
        <w:rPr>
          <w:rFonts w:ascii="Arial" w:eastAsia="Arial Unicode MS" w:hAnsi="Arial"/>
          <w:kern w:val="0"/>
          <w:szCs w:val="20"/>
          <w:lang w:eastAsia="zh-CN"/>
        </w:rPr>
      </w:pPr>
      <w:r w:rsidRPr="004D58A8">
        <w:rPr>
          <w:rFonts w:ascii="Arial" w:eastAsia="Arial Unicode MS" w:hAnsi="Arial"/>
          <w:kern w:val="0"/>
          <w:szCs w:val="20"/>
          <w:lang w:eastAsia="zh-CN"/>
        </w:rPr>
        <w:t>Opt</w:t>
      </w:r>
      <w:r w:rsidR="00842960" w:rsidRPr="004D58A8">
        <w:rPr>
          <w:rFonts w:ascii="Arial" w:eastAsia="Arial Unicode MS" w:hAnsi="Arial"/>
          <w:kern w:val="0"/>
          <w:szCs w:val="20"/>
          <w:lang w:eastAsia="zh-CN"/>
        </w:rPr>
        <w:t xml:space="preserve">ion 2 is new </w:t>
      </w:r>
      <w:r w:rsidRPr="004D58A8">
        <w:rPr>
          <w:rFonts w:ascii="Arial" w:eastAsia="Arial Unicode MS" w:hAnsi="Arial"/>
          <w:kern w:val="0"/>
          <w:szCs w:val="20"/>
          <w:lang w:eastAsia="zh-CN"/>
        </w:rPr>
        <w:t xml:space="preserve">compare with current specification, and the UE </w:t>
      </w:r>
      <w:r w:rsidR="00842960" w:rsidRPr="004D58A8">
        <w:rPr>
          <w:rFonts w:ascii="Arial" w:eastAsia="Arial Unicode MS" w:hAnsi="Arial"/>
          <w:kern w:val="0"/>
          <w:szCs w:val="20"/>
          <w:lang w:eastAsia="zh-CN"/>
        </w:rPr>
        <w:t xml:space="preserve">can </w:t>
      </w:r>
      <w:r w:rsidRPr="004D58A8">
        <w:rPr>
          <w:rFonts w:ascii="Arial" w:eastAsia="Arial Unicode MS" w:hAnsi="Arial"/>
          <w:kern w:val="0"/>
          <w:szCs w:val="20"/>
          <w:lang w:eastAsia="zh-CN"/>
        </w:rPr>
        <w:t xml:space="preserve">initiate </w:t>
      </w:r>
      <w:r w:rsidR="00842960" w:rsidRPr="004D58A8">
        <w:rPr>
          <w:rFonts w:ascii="Arial" w:eastAsia="Arial Unicode MS" w:hAnsi="Arial"/>
          <w:kern w:val="0"/>
          <w:szCs w:val="20"/>
          <w:lang w:eastAsia="zh-CN"/>
        </w:rPr>
        <w:t xml:space="preserve">RRC Setup later to start the transmission again. </w:t>
      </w:r>
    </w:p>
    <w:p w:rsidR="00BA0760" w:rsidRPr="004D58A8" w:rsidRDefault="00CF689C" w:rsidP="00BA0760">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Currently, </w:t>
      </w:r>
      <w:r w:rsidRPr="0069750B">
        <w:rPr>
          <w:rFonts w:ascii="Arial" w:eastAsia="Arial Unicode MS" w:hAnsi="Arial"/>
          <w:kern w:val="0"/>
          <w:szCs w:val="20"/>
          <w:lang w:eastAsia="zh-CN"/>
        </w:rPr>
        <w:t>gNB cannot retrieve the UE context and</w:t>
      </w:r>
      <w:r w:rsidR="00620EEC" w:rsidRPr="0069750B">
        <w:rPr>
          <w:rFonts w:ascii="Arial" w:eastAsia="Arial Unicode MS" w:hAnsi="Arial"/>
          <w:kern w:val="0"/>
          <w:szCs w:val="20"/>
          <w:lang w:eastAsia="zh-CN"/>
        </w:rPr>
        <w:t xml:space="preserve"> has</w:t>
      </w:r>
      <w:r w:rsidRPr="0069750B">
        <w:rPr>
          <w:rFonts w:ascii="Arial" w:eastAsia="Arial Unicode MS" w:hAnsi="Arial"/>
          <w:kern w:val="0"/>
          <w:szCs w:val="20"/>
          <w:lang w:eastAsia="zh-CN"/>
        </w:rPr>
        <w:t xml:space="preserve"> no other way than sending </w:t>
      </w:r>
      <w:r w:rsidR="00620EEC" w:rsidRPr="0069750B">
        <w:rPr>
          <w:rFonts w:ascii="Arial" w:eastAsia="Arial Unicode MS" w:hAnsi="Arial"/>
          <w:kern w:val="0"/>
          <w:szCs w:val="20"/>
          <w:lang w:eastAsia="zh-CN"/>
        </w:rPr>
        <w:t>RRC</w:t>
      </w:r>
      <w:r w:rsidRPr="0069750B">
        <w:rPr>
          <w:rFonts w:ascii="Arial" w:eastAsia="Arial Unicode MS" w:hAnsi="Arial"/>
          <w:kern w:val="0"/>
          <w:szCs w:val="20"/>
          <w:lang w:eastAsia="zh-CN"/>
        </w:rPr>
        <w:t>Reject when it is overloaded.</w:t>
      </w:r>
      <w:r w:rsidRPr="004D58A8">
        <w:rPr>
          <w:rFonts w:ascii="Arial" w:eastAsia="Arial Unicode MS" w:hAnsi="Arial"/>
          <w:kern w:val="0"/>
          <w:szCs w:val="20"/>
          <w:lang w:eastAsia="zh-CN"/>
        </w:rPr>
        <w:t xml:space="preserve"> </w:t>
      </w:r>
      <w:r>
        <w:rPr>
          <w:rFonts w:ascii="Arial" w:eastAsia="Arial Unicode MS" w:hAnsi="Arial"/>
          <w:kern w:val="0"/>
          <w:szCs w:val="20"/>
          <w:lang w:eastAsia="zh-CN"/>
        </w:rPr>
        <w:t>But o</w:t>
      </w:r>
      <w:r w:rsidRPr="004D58A8">
        <w:rPr>
          <w:rFonts w:ascii="Arial" w:eastAsia="Arial Unicode MS" w:hAnsi="Arial"/>
          <w:kern w:val="0"/>
          <w:szCs w:val="20"/>
          <w:lang w:eastAsia="zh-CN"/>
        </w:rPr>
        <w:t xml:space="preserve">ption </w:t>
      </w:r>
      <w:r w:rsidR="00842960" w:rsidRPr="004D58A8">
        <w:rPr>
          <w:rFonts w:ascii="Arial" w:eastAsia="Arial Unicode MS" w:hAnsi="Arial"/>
          <w:kern w:val="0"/>
          <w:szCs w:val="20"/>
          <w:lang w:eastAsia="zh-CN"/>
        </w:rPr>
        <w:t>3 does not allow network to send RRCReject even if it is congested, then the terminated of SDT procedure has to be relied on the</w:t>
      </w:r>
      <w:r w:rsidR="00F250DC" w:rsidRPr="004D58A8">
        <w:rPr>
          <w:rFonts w:ascii="Arial" w:eastAsia="Arial Unicode MS" w:hAnsi="Arial"/>
          <w:kern w:val="0"/>
          <w:szCs w:val="20"/>
          <w:lang w:eastAsia="zh-CN"/>
        </w:rPr>
        <w:t xml:space="preserve"> expiry of SDT</w:t>
      </w:r>
      <w:r w:rsidR="00842960" w:rsidRPr="004D58A8">
        <w:rPr>
          <w:rFonts w:ascii="Arial" w:eastAsia="Arial Unicode MS" w:hAnsi="Arial"/>
          <w:kern w:val="0"/>
          <w:szCs w:val="20"/>
          <w:lang w:eastAsia="zh-CN"/>
        </w:rPr>
        <w:t xml:space="preserve"> failure detection timer at the UE side. As the timer can be as long as several seconds or maybe even above ten seconds, this will introduce unacceptable</w:t>
      </w:r>
      <w:r w:rsidR="00F250DC" w:rsidRPr="004D58A8">
        <w:rPr>
          <w:rFonts w:ascii="Arial" w:eastAsia="Arial Unicode MS" w:hAnsi="Arial"/>
          <w:kern w:val="0"/>
          <w:szCs w:val="20"/>
          <w:lang w:eastAsia="zh-CN"/>
        </w:rPr>
        <w:t xml:space="preserve"> latency</w:t>
      </w:r>
      <w:r w:rsidR="00842960" w:rsidRPr="004D58A8">
        <w:rPr>
          <w:rFonts w:ascii="Arial" w:eastAsia="Arial Unicode MS" w:hAnsi="Arial"/>
          <w:kern w:val="0"/>
          <w:szCs w:val="20"/>
          <w:lang w:eastAsia="zh-CN"/>
        </w:rPr>
        <w:t xml:space="preserve"> at UE side, which should be avoided. </w:t>
      </w:r>
      <w:r w:rsidR="009C6AC1" w:rsidRPr="004D58A8">
        <w:rPr>
          <w:rFonts w:ascii="Arial" w:eastAsia="Arial Unicode MS" w:hAnsi="Arial"/>
          <w:kern w:val="0"/>
          <w:szCs w:val="20"/>
          <w:lang w:eastAsia="zh-CN"/>
        </w:rPr>
        <w:t>Besides, we have already agreed to stop SDT failure detection timer upon the reception of RRCReject</w:t>
      </w:r>
      <w:r w:rsidR="0047739A" w:rsidRPr="004D58A8">
        <w:rPr>
          <w:rFonts w:ascii="Arial" w:eastAsia="Arial Unicode MS" w:hAnsi="Arial"/>
          <w:kern w:val="0"/>
          <w:szCs w:val="20"/>
          <w:lang w:eastAsia="zh-CN"/>
        </w:rPr>
        <w:t xml:space="preserve"> at RAN2#113bis-e</w:t>
      </w:r>
      <w:r w:rsidR="009C6AC1" w:rsidRPr="004D58A8">
        <w:rPr>
          <w:rFonts w:ascii="Arial" w:eastAsia="Arial Unicode MS" w:hAnsi="Arial"/>
          <w:kern w:val="0"/>
          <w:szCs w:val="20"/>
          <w:lang w:eastAsia="zh-CN"/>
        </w:rPr>
        <w:t xml:space="preserve">. </w:t>
      </w:r>
      <w:r w:rsidR="00842960" w:rsidRPr="004D58A8">
        <w:rPr>
          <w:rFonts w:ascii="Arial" w:eastAsia="Arial Unicode MS" w:hAnsi="Arial"/>
          <w:kern w:val="0"/>
          <w:szCs w:val="20"/>
          <w:lang w:eastAsia="zh-CN"/>
        </w:rPr>
        <w:t>Thus we propose</w:t>
      </w:r>
      <w:r w:rsidR="009C6AC1" w:rsidRPr="004D58A8">
        <w:rPr>
          <w:rFonts w:ascii="Arial" w:eastAsia="Arial Unicode MS" w:hAnsi="Arial"/>
          <w:kern w:val="0"/>
          <w:szCs w:val="20"/>
          <w:lang w:eastAsia="zh-CN"/>
        </w:rPr>
        <w:t xml:space="preserve"> to</w:t>
      </w:r>
      <w:r w:rsidR="00842960" w:rsidRPr="004D58A8">
        <w:rPr>
          <w:rFonts w:ascii="Arial" w:eastAsia="Arial Unicode MS" w:hAnsi="Arial"/>
          <w:kern w:val="0"/>
          <w:szCs w:val="20"/>
          <w:lang w:eastAsia="zh-CN"/>
        </w:rPr>
        <w:t xml:space="preserve"> not go to this direction. </w:t>
      </w:r>
    </w:p>
    <w:p w:rsidR="00BA0760" w:rsidRPr="004D58A8" w:rsidRDefault="00BA0760" w:rsidP="00BA0760">
      <w:pPr>
        <w:widowControl/>
        <w:spacing w:before="120" w:afterLines="50" w:after="120"/>
        <w:rPr>
          <w:rFonts w:ascii="Arial" w:eastAsia="Arial Unicode MS" w:hAnsi="Arial"/>
          <w:b/>
          <w:kern w:val="0"/>
          <w:szCs w:val="20"/>
          <w:lang w:eastAsia="zh-CN"/>
        </w:rPr>
      </w:pPr>
      <w:r w:rsidRPr="004D58A8">
        <w:rPr>
          <w:rFonts w:ascii="Arial" w:eastAsia="Arial Unicode MS" w:hAnsi="Arial"/>
          <w:b/>
          <w:kern w:val="0"/>
          <w:szCs w:val="20"/>
          <w:lang w:eastAsia="zh-CN"/>
        </w:rPr>
        <w:t xml:space="preserve">Proposal </w:t>
      </w:r>
      <w:r w:rsidR="008274E0" w:rsidRPr="004D58A8">
        <w:rPr>
          <w:rFonts w:ascii="Arial" w:eastAsia="Arial Unicode MS" w:hAnsi="Arial"/>
          <w:b/>
          <w:kern w:val="0"/>
          <w:szCs w:val="20"/>
          <w:lang w:eastAsia="zh-CN"/>
        </w:rPr>
        <w:t>2</w:t>
      </w:r>
      <w:r w:rsidR="00842960" w:rsidRPr="004D58A8">
        <w:rPr>
          <w:rFonts w:ascii="Arial" w:eastAsia="Arial Unicode MS" w:hAnsi="Arial"/>
          <w:b/>
          <w:kern w:val="0"/>
          <w:szCs w:val="20"/>
          <w:lang w:eastAsia="zh-CN"/>
        </w:rPr>
        <w:t xml:space="preserve">: </w:t>
      </w:r>
      <w:r w:rsidR="00483A0C" w:rsidRPr="004D58A8">
        <w:rPr>
          <w:rFonts w:ascii="Arial" w:eastAsia="Arial Unicode MS" w:hAnsi="Arial"/>
          <w:b/>
          <w:kern w:val="0"/>
          <w:szCs w:val="20"/>
          <w:lang w:eastAsia="zh-CN"/>
        </w:rPr>
        <w:t xml:space="preserve">RAN2 </w:t>
      </w:r>
      <w:r w:rsidR="009C6AC1" w:rsidRPr="004D58A8">
        <w:rPr>
          <w:rFonts w:ascii="Arial" w:eastAsia="Arial Unicode MS" w:hAnsi="Arial"/>
          <w:b/>
          <w:kern w:val="0"/>
          <w:szCs w:val="20"/>
          <w:lang w:eastAsia="zh-CN"/>
        </w:rPr>
        <w:t>work</w:t>
      </w:r>
      <w:r w:rsidR="00483A0C" w:rsidRPr="004D58A8">
        <w:rPr>
          <w:rFonts w:ascii="Arial" w:eastAsia="Arial Unicode MS" w:hAnsi="Arial"/>
          <w:b/>
          <w:kern w:val="0"/>
          <w:szCs w:val="20"/>
          <w:lang w:eastAsia="zh-CN"/>
        </w:rPr>
        <w:t xml:space="preserve"> on </w:t>
      </w:r>
      <w:r w:rsidR="00F250DC" w:rsidRPr="004D58A8">
        <w:rPr>
          <w:rFonts w:ascii="Arial" w:eastAsia="Arial Unicode MS" w:hAnsi="Arial"/>
          <w:b/>
          <w:kern w:val="0"/>
          <w:szCs w:val="20"/>
          <w:lang w:eastAsia="zh-CN"/>
        </w:rPr>
        <w:t xml:space="preserve">one of </w:t>
      </w:r>
      <w:r w:rsidR="00483A0C" w:rsidRPr="004D58A8">
        <w:rPr>
          <w:rFonts w:ascii="Arial" w:eastAsia="Arial Unicode MS" w:hAnsi="Arial"/>
          <w:b/>
          <w:kern w:val="0"/>
          <w:szCs w:val="20"/>
          <w:lang w:eastAsia="zh-CN"/>
        </w:rPr>
        <w:t xml:space="preserve">the following two directions for the handling of RRCReject reception during SDT </w:t>
      </w:r>
      <w:r w:rsidR="00842960" w:rsidRPr="004D58A8">
        <w:rPr>
          <w:rFonts w:ascii="Arial" w:eastAsia="Arial Unicode MS" w:hAnsi="Arial"/>
          <w:b/>
          <w:kern w:val="0"/>
          <w:szCs w:val="20"/>
          <w:lang w:eastAsia="zh-CN"/>
        </w:rPr>
        <w:t xml:space="preserve"> </w:t>
      </w:r>
    </w:p>
    <w:p w:rsidR="00842960" w:rsidRPr="004D58A8" w:rsidRDefault="00842960" w:rsidP="00842960">
      <w:pPr>
        <w:pStyle w:val="a7"/>
        <w:widowControl/>
        <w:numPr>
          <w:ilvl w:val="0"/>
          <w:numId w:val="38"/>
        </w:numPr>
        <w:spacing w:before="120" w:afterLines="50" w:after="120"/>
        <w:ind w:firstLineChars="0"/>
        <w:rPr>
          <w:rFonts w:ascii="Arial" w:eastAsia="Arial Unicode MS" w:hAnsi="Arial"/>
          <w:b/>
          <w:kern w:val="0"/>
          <w:szCs w:val="20"/>
          <w:lang w:eastAsia="zh-CN"/>
        </w:rPr>
      </w:pPr>
      <w:r w:rsidRPr="004D58A8">
        <w:rPr>
          <w:rFonts w:ascii="Arial" w:eastAsia="Arial Unicode MS" w:hAnsi="Arial"/>
          <w:b/>
          <w:kern w:val="0"/>
          <w:szCs w:val="20"/>
          <w:lang w:eastAsia="zh-CN"/>
        </w:rPr>
        <w:t>use the same solution as case of CCCH solution and/or SDT abortion and remains INACITVE upon several events</w:t>
      </w:r>
      <w:r w:rsidR="00483A0C" w:rsidRPr="004D58A8">
        <w:rPr>
          <w:rFonts w:ascii="Arial" w:eastAsia="Arial Unicode MS" w:hAnsi="Arial"/>
          <w:b/>
          <w:kern w:val="0"/>
          <w:szCs w:val="20"/>
          <w:lang w:eastAsia="zh-CN"/>
        </w:rPr>
        <w:t>,</w:t>
      </w:r>
      <w:r w:rsidRPr="004D58A8">
        <w:rPr>
          <w:rFonts w:ascii="Arial" w:eastAsia="Arial Unicode MS" w:hAnsi="Arial"/>
          <w:b/>
          <w:kern w:val="0"/>
          <w:szCs w:val="20"/>
          <w:lang w:eastAsia="zh-CN"/>
        </w:rPr>
        <w:t xml:space="preserve"> if they can be agreed</w:t>
      </w:r>
    </w:p>
    <w:p w:rsidR="00842960" w:rsidRPr="004D58A8" w:rsidRDefault="00842960" w:rsidP="00BA0760">
      <w:pPr>
        <w:pStyle w:val="a7"/>
        <w:widowControl/>
        <w:numPr>
          <w:ilvl w:val="0"/>
          <w:numId w:val="38"/>
        </w:numPr>
        <w:spacing w:before="120" w:afterLines="50" w:after="120"/>
        <w:ind w:firstLineChars="0"/>
        <w:rPr>
          <w:rFonts w:ascii="Arial" w:eastAsia="Arial Unicode MS" w:hAnsi="Arial"/>
          <w:b/>
          <w:kern w:val="0"/>
          <w:szCs w:val="20"/>
          <w:lang w:eastAsia="zh-CN"/>
        </w:rPr>
      </w:pPr>
      <w:r w:rsidRPr="004D58A8">
        <w:rPr>
          <w:rFonts w:ascii="Arial" w:eastAsia="Arial Unicode MS" w:hAnsi="Arial"/>
          <w:b/>
          <w:kern w:val="0"/>
          <w:szCs w:val="20"/>
          <w:lang w:eastAsia="zh-CN"/>
        </w:rPr>
        <w:t>go to IDLE mode upon the reception of RRCReject during SDT</w:t>
      </w:r>
      <w:r w:rsidR="00483A0C" w:rsidRPr="004D58A8">
        <w:rPr>
          <w:rFonts w:ascii="Arial" w:eastAsia="Arial Unicode MS" w:hAnsi="Arial"/>
          <w:b/>
          <w:kern w:val="0"/>
          <w:szCs w:val="20"/>
          <w:lang w:eastAsia="zh-CN"/>
        </w:rPr>
        <w:t>, if CCCH solution and/or SDT abortion and remains INACITVE upon several events are not agreed</w:t>
      </w:r>
    </w:p>
    <w:p w:rsidR="005E378F" w:rsidRPr="00023564" w:rsidRDefault="00CE7682" w:rsidP="00CE7682">
      <w:pPr>
        <w:widowControl/>
        <w:spacing w:before="120" w:afterLines="50" w:after="120"/>
        <w:rPr>
          <w:rFonts w:ascii="Arial" w:eastAsia="Arial Unicode MS" w:hAnsi="Arial"/>
          <w:b/>
          <w:kern w:val="0"/>
          <w:szCs w:val="20"/>
          <w:lang w:eastAsia="zh-CN"/>
        </w:rPr>
      </w:pPr>
      <w:r>
        <w:rPr>
          <w:rFonts w:ascii="Arial" w:eastAsia="Arial Unicode MS" w:hAnsi="Arial"/>
          <w:kern w:val="0"/>
          <w:szCs w:val="20"/>
          <w:lang w:eastAsia="zh-CN"/>
        </w:rPr>
        <w:t xml:space="preserve"> </w:t>
      </w:r>
    </w:p>
    <w:p w:rsidR="005E378F" w:rsidRPr="00023564" w:rsidRDefault="005E378F" w:rsidP="00023564">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lastRenderedPageBreak/>
        <w:t>2</w:t>
      </w:r>
      <w:r w:rsidRPr="00023564">
        <w:rPr>
          <w:rFonts w:ascii="Arial" w:eastAsia="Arial Unicode MS" w:hAnsi="Arial"/>
          <w:b w:val="0"/>
          <w:kern w:val="0"/>
          <w:szCs w:val="20"/>
          <w:lang w:eastAsia="zh-CN"/>
        </w:rPr>
        <w:t>.</w:t>
      </w:r>
      <w:r w:rsidR="008274E0">
        <w:rPr>
          <w:rFonts w:ascii="Arial" w:eastAsia="Arial Unicode MS" w:hAnsi="Arial"/>
          <w:b w:val="0"/>
          <w:kern w:val="0"/>
          <w:szCs w:val="20"/>
          <w:lang w:eastAsia="zh-CN"/>
        </w:rPr>
        <w:t>3</w:t>
      </w:r>
      <w:r w:rsidRPr="00023564">
        <w:rPr>
          <w:rFonts w:ascii="Arial" w:eastAsia="Arial Unicode MS" w:hAnsi="Arial"/>
          <w:b w:val="0"/>
          <w:kern w:val="0"/>
          <w:szCs w:val="20"/>
          <w:lang w:eastAsia="zh-CN"/>
        </w:rPr>
        <w:t xml:space="preserve"> On demand SI/PI request</w:t>
      </w:r>
      <w:r w:rsidR="009A7D2F">
        <w:rPr>
          <w:rFonts w:ascii="Arial" w:eastAsia="Arial Unicode MS" w:hAnsi="Arial"/>
          <w:b w:val="0"/>
          <w:kern w:val="0"/>
          <w:szCs w:val="20"/>
          <w:lang w:eastAsia="zh-CN"/>
        </w:rPr>
        <w:t xml:space="preserve"> during SDT</w:t>
      </w:r>
    </w:p>
    <w:p w:rsidR="00AB2A81" w:rsidRDefault="00AB2A81" w:rsidP="005E378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UE under</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inactive state,</w:t>
      </w:r>
      <w:r w:rsidR="0024697F">
        <w:rPr>
          <w:rFonts w:ascii="Arial" w:eastAsia="Arial Unicode MS" w:hAnsi="Arial"/>
          <w:kern w:val="0"/>
          <w:sz w:val="20"/>
          <w:szCs w:val="20"/>
          <w:lang w:eastAsia="zh-CN"/>
        </w:rPr>
        <w:t xml:space="preserve"> the UE can request for on demand system information and position information </w:t>
      </w:r>
      <w:r w:rsidR="003B330E">
        <w:rPr>
          <w:rFonts w:ascii="Arial" w:eastAsia="Arial Unicode MS" w:hAnsi="Arial"/>
          <w:kern w:val="0"/>
          <w:sz w:val="20"/>
          <w:szCs w:val="20"/>
          <w:lang w:eastAsia="zh-CN"/>
        </w:rPr>
        <w:t>by initiating random access procedure using preconfigured preamble and paging occasion</w:t>
      </w:r>
      <w:r w:rsidR="00E543C5">
        <w:rPr>
          <w:rFonts w:ascii="Arial" w:eastAsia="Arial Unicode MS" w:hAnsi="Arial"/>
          <w:kern w:val="0"/>
          <w:sz w:val="20"/>
          <w:szCs w:val="20"/>
          <w:lang w:eastAsia="zh-CN"/>
        </w:rPr>
        <w:t>, or by sending RRCSystemInfoRequest message</w:t>
      </w:r>
      <w:r w:rsidR="003B330E">
        <w:rPr>
          <w:rFonts w:ascii="Arial" w:eastAsia="Arial Unicode MS" w:hAnsi="Arial"/>
          <w:kern w:val="0"/>
          <w:sz w:val="20"/>
          <w:szCs w:val="20"/>
          <w:lang w:eastAsia="zh-CN"/>
        </w:rPr>
        <w:t>. One</w:t>
      </w:r>
      <w:r w:rsidR="003F185E">
        <w:rPr>
          <w:rFonts w:ascii="Arial" w:eastAsia="Arial Unicode MS" w:hAnsi="Arial"/>
          <w:kern w:val="0"/>
          <w:sz w:val="20"/>
          <w:szCs w:val="20"/>
          <w:lang w:eastAsia="zh-CN"/>
        </w:rPr>
        <w:t xml:space="preserve"> open</w:t>
      </w:r>
      <w:r w:rsidR="003B330E">
        <w:rPr>
          <w:rFonts w:ascii="Arial" w:eastAsia="Arial Unicode MS" w:hAnsi="Arial"/>
          <w:kern w:val="0"/>
          <w:sz w:val="20"/>
          <w:szCs w:val="20"/>
          <w:lang w:eastAsia="zh-CN"/>
        </w:rPr>
        <w:t xml:space="preserve"> issue for SDT is, if the UE can initiate INACTIVE state on demand system information and position information</w:t>
      </w:r>
      <w:r w:rsidR="00E543C5">
        <w:rPr>
          <w:rFonts w:ascii="Arial" w:eastAsia="Arial Unicode MS" w:hAnsi="Arial"/>
          <w:kern w:val="0"/>
          <w:sz w:val="20"/>
          <w:szCs w:val="20"/>
          <w:lang w:eastAsia="zh-CN"/>
        </w:rPr>
        <w:t xml:space="preserve"> during SDT</w:t>
      </w:r>
      <w:r w:rsidR="003B330E">
        <w:rPr>
          <w:rFonts w:ascii="Arial" w:eastAsia="Arial Unicode MS" w:hAnsi="Arial"/>
          <w:kern w:val="0"/>
          <w:sz w:val="20"/>
          <w:szCs w:val="20"/>
          <w:lang w:eastAsia="zh-CN"/>
        </w:rPr>
        <w:t xml:space="preserve">? </w:t>
      </w:r>
    </w:p>
    <w:p w:rsidR="009A7D2F" w:rsidRDefault="002F61A8"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initial SDT transmission</w:t>
      </w:r>
      <w:r w:rsidR="00C40F05">
        <w:rPr>
          <w:rFonts w:ascii="Arial" w:eastAsia="Arial Unicode MS" w:hAnsi="Arial"/>
          <w:kern w:val="0"/>
          <w:sz w:val="20"/>
          <w:szCs w:val="20"/>
          <w:lang w:eastAsia="zh-CN"/>
        </w:rPr>
        <w:t xml:space="preserve"> phase</w:t>
      </w:r>
      <w:r>
        <w:rPr>
          <w:rFonts w:ascii="Arial" w:eastAsia="Arial Unicode MS" w:hAnsi="Arial"/>
          <w:kern w:val="0"/>
          <w:sz w:val="20"/>
          <w:szCs w:val="20"/>
          <w:lang w:eastAsia="zh-CN"/>
        </w:rPr>
        <w:t>, it is possible to initiate RA-based SI/PI request during CG-SDT</w:t>
      </w:r>
      <w:r w:rsidR="00C40F05">
        <w:rPr>
          <w:rFonts w:ascii="Arial" w:eastAsia="Arial Unicode MS" w:hAnsi="Arial"/>
          <w:kern w:val="0"/>
          <w:sz w:val="20"/>
          <w:szCs w:val="20"/>
          <w:lang w:eastAsia="zh-CN"/>
        </w:rPr>
        <w:t>, but not possible for RA_SDT.</w:t>
      </w:r>
      <w:r>
        <w:rPr>
          <w:rFonts w:ascii="Arial" w:eastAsia="Arial Unicode MS" w:hAnsi="Arial"/>
          <w:kern w:val="0"/>
          <w:sz w:val="20"/>
          <w:szCs w:val="20"/>
          <w:lang w:eastAsia="zh-CN"/>
        </w:rPr>
        <w:t xml:space="preserve"> </w:t>
      </w:r>
      <w:r w:rsidR="00C40F05">
        <w:rPr>
          <w:rFonts w:ascii="Arial" w:eastAsia="Arial Unicode MS" w:hAnsi="Arial"/>
          <w:kern w:val="0"/>
          <w:sz w:val="20"/>
          <w:szCs w:val="20"/>
          <w:lang w:eastAsia="zh-CN"/>
        </w:rPr>
        <w:t>For</w:t>
      </w:r>
      <w:r>
        <w:rPr>
          <w:rFonts w:ascii="Arial" w:eastAsia="Arial Unicode MS" w:hAnsi="Arial"/>
          <w:kern w:val="0"/>
          <w:sz w:val="20"/>
          <w:szCs w:val="20"/>
          <w:lang w:eastAsia="zh-CN"/>
        </w:rPr>
        <w:t xml:space="preserve"> other cases, e.g. </w:t>
      </w:r>
      <w:r w:rsidR="00C40F05">
        <w:rPr>
          <w:rFonts w:ascii="Arial" w:eastAsia="Arial Unicode MS" w:hAnsi="Arial"/>
          <w:kern w:val="0"/>
          <w:sz w:val="20"/>
          <w:szCs w:val="20"/>
          <w:lang w:eastAsia="zh-CN"/>
        </w:rPr>
        <w:t>RRC based SI/PI request for CG-SDT and RA-SDT, some further discussion is needed.</w:t>
      </w:r>
    </w:p>
    <w:p w:rsidR="009A7D2F" w:rsidRDefault="00C40F05"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subsequent SDT transmission phase, it is</w:t>
      </w:r>
      <w:r w:rsidR="003B330E">
        <w:rPr>
          <w:rFonts w:ascii="Arial" w:eastAsia="Arial Unicode MS" w:hAnsi="Arial"/>
          <w:kern w:val="0"/>
          <w:sz w:val="20"/>
          <w:szCs w:val="20"/>
          <w:lang w:eastAsia="zh-CN"/>
        </w:rPr>
        <w:t xml:space="preserve"> possible</w:t>
      </w:r>
      <w:r w:rsidR="00E543C5">
        <w:rPr>
          <w:rFonts w:ascii="Arial" w:eastAsia="Arial Unicode MS" w:hAnsi="Arial"/>
          <w:kern w:val="0"/>
          <w:sz w:val="20"/>
          <w:szCs w:val="20"/>
          <w:lang w:eastAsia="zh-CN"/>
        </w:rPr>
        <w:t xml:space="preserve"> to initiate RA based on demand SI/PI request. However, transmitting RRCSystemInfoRequest message u</w:t>
      </w:r>
      <w:r w:rsidR="000D3ABA">
        <w:rPr>
          <w:rFonts w:ascii="Arial" w:eastAsia="Arial Unicode MS" w:hAnsi="Arial"/>
          <w:kern w:val="0"/>
          <w:sz w:val="20"/>
          <w:szCs w:val="20"/>
          <w:lang w:eastAsia="zh-CN"/>
        </w:rPr>
        <w:t xml:space="preserve">sing the UL grant for SDT </w:t>
      </w:r>
      <w:r w:rsidR="009A7D2F">
        <w:rPr>
          <w:rFonts w:ascii="Arial" w:eastAsia="Arial Unicode MS" w:hAnsi="Arial"/>
          <w:kern w:val="0"/>
          <w:sz w:val="20"/>
          <w:szCs w:val="20"/>
          <w:lang w:eastAsia="zh-CN"/>
        </w:rPr>
        <w:t xml:space="preserve">during subsequent transmission </w:t>
      </w:r>
      <w:r w:rsidR="000D3ABA">
        <w:rPr>
          <w:rFonts w:ascii="Arial" w:eastAsia="Arial Unicode MS" w:hAnsi="Arial"/>
          <w:kern w:val="0"/>
          <w:sz w:val="20"/>
          <w:szCs w:val="20"/>
          <w:lang w:eastAsia="zh-CN"/>
        </w:rPr>
        <w:t>will bring some issues</w:t>
      </w:r>
      <w:r w:rsidR="0009486A">
        <w:rPr>
          <w:rFonts w:ascii="Arial" w:eastAsia="Arial Unicode MS" w:hAnsi="Arial"/>
          <w:kern w:val="0"/>
          <w:sz w:val="20"/>
          <w:szCs w:val="20"/>
          <w:lang w:eastAsia="zh-CN"/>
        </w:rPr>
        <w:t>.</w:t>
      </w:r>
      <w:r w:rsidR="000D3ABA">
        <w:rPr>
          <w:rFonts w:ascii="Arial" w:eastAsia="Arial Unicode MS" w:hAnsi="Arial"/>
          <w:kern w:val="0"/>
          <w:sz w:val="20"/>
          <w:szCs w:val="20"/>
          <w:lang w:eastAsia="zh-CN"/>
        </w:rPr>
        <w:t xml:space="preserve"> </w:t>
      </w:r>
      <w:r w:rsidR="0009486A">
        <w:rPr>
          <w:rFonts w:ascii="Arial" w:eastAsia="Arial Unicode MS" w:hAnsi="Arial"/>
          <w:kern w:val="0"/>
          <w:sz w:val="20"/>
          <w:szCs w:val="20"/>
          <w:lang w:eastAsia="zh-CN"/>
        </w:rPr>
        <w:t xml:space="preserve">For example how to handle the case that UL grant is not sufficient for transmission of RRCSystemInfoRequest, as </w:t>
      </w:r>
      <w:r w:rsidR="0009486A">
        <w:rPr>
          <w:rFonts w:ascii="Arial" w:eastAsia="Arial Unicode MS" w:hAnsi="Arial" w:hint="eastAsia"/>
          <w:kern w:val="0"/>
          <w:sz w:val="20"/>
          <w:szCs w:val="20"/>
          <w:lang w:eastAsia="zh-CN"/>
        </w:rPr>
        <w:t>RLC</w:t>
      </w:r>
      <w:r w:rsidR="0009486A">
        <w:rPr>
          <w:rFonts w:ascii="Arial" w:eastAsia="Arial Unicode MS" w:hAnsi="Arial"/>
          <w:kern w:val="0"/>
          <w:sz w:val="20"/>
          <w:szCs w:val="20"/>
          <w:lang w:eastAsia="zh-CN"/>
        </w:rPr>
        <w:t xml:space="preserve"> </w:t>
      </w:r>
      <w:r w:rsidR="0009486A">
        <w:rPr>
          <w:rFonts w:ascii="Arial" w:eastAsia="Arial Unicode MS" w:hAnsi="Arial" w:hint="eastAsia"/>
          <w:kern w:val="0"/>
          <w:sz w:val="20"/>
          <w:szCs w:val="20"/>
          <w:lang w:eastAsia="zh-CN"/>
        </w:rPr>
        <w:t>TM</w:t>
      </w:r>
      <w:r w:rsidR="0009486A">
        <w:rPr>
          <w:rFonts w:ascii="Arial" w:eastAsia="Arial Unicode MS" w:hAnsi="Arial"/>
          <w:kern w:val="0"/>
          <w:sz w:val="20"/>
          <w:szCs w:val="20"/>
          <w:lang w:eastAsia="zh-CN"/>
        </w:rPr>
        <w:t xml:space="preserve"> doesn’t support segmentation</w:t>
      </w:r>
      <w:r w:rsidR="000D3ABA">
        <w:rPr>
          <w:rFonts w:ascii="Arial" w:eastAsia="Arial Unicode MS" w:hAnsi="Arial"/>
          <w:kern w:val="0"/>
          <w:sz w:val="20"/>
          <w:szCs w:val="20"/>
          <w:lang w:eastAsia="zh-CN"/>
        </w:rPr>
        <w:t xml:space="preserve">. </w:t>
      </w:r>
    </w:p>
    <w:p w:rsidR="005E378F" w:rsidRPr="000D3ABA" w:rsidRDefault="009A7D2F"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 summary</w:t>
      </w:r>
      <w:r w:rsidR="000D3ABA">
        <w:rPr>
          <w:rFonts w:ascii="Arial" w:eastAsia="Arial Unicode MS" w:hAnsi="Arial"/>
          <w:kern w:val="0"/>
          <w:sz w:val="20"/>
          <w:szCs w:val="20"/>
          <w:lang w:eastAsia="zh-CN"/>
        </w:rPr>
        <w:t>, RAN2</w:t>
      </w:r>
      <w:r w:rsidR="003F185E">
        <w:rPr>
          <w:rFonts w:ascii="Arial" w:eastAsia="Arial Unicode MS" w:hAnsi="Arial"/>
          <w:kern w:val="0"/>
          <w:sz w:val="20"/>
          <w:szCs w:val="20"/>
          <w:lang w:eastAsia="zh-CN"/>
        </w:rPr>
        <w:t xml:space="preserve"> needs</w:t>
      </w:r>
      <w:r w:rsidR="000D3ABA">
        <w:rPr>
          <w:rFonts w:ascii="Arial" w:eastAsia="Arial Unicode MS" w:hAnsi="Arial"/>
          <w:kern w:val="0"/>
          <w:sz w:val="20"/>
          <w:szCs w:val="20"/>
          <w:lang w:eastAsia="zh-CN"/>
        </w:rPr>
        <w:t xml:space="preserve"> further discuss if on demand SI/PI request can be triggered during SDT. </w:t>
      </w:r>
    </w:p>
    <w:p w:rsidR="008E5AE4" w:rsidRDefault="005E378F" w:rsidP="008A6C80">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sidR="008274E0">
        <w:rPr>
          <w:rFonts w:ascii="Arial" w:eastAsia="Arial Unicode MS" w:hAnsi="Arial"/>
          <w:b/>
          <w:kern w:val="0"/>
          <w:sz w:val="20"/>
          <w:szCs w:val="20"/>
          <w:lang w:eastAsia="zh-CN"/>
        </w:rPr>
        <w:t>3</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 discuss if UE can request for on demand system information</w:t>
      </w:r>
      <w:r w:rsidR="0009486A">
        <w:rPr>
          <w:rFonts w:ascii="Arial" w:eastAsia="Arial Unicode MS" w:hAnsi="Arial"/>
          <w:b/>
          <w:kern w:val="0"/>
          <w:sz w:val="20"/>
          <w:szCs w:val="20"/>
          <w:lang w:eastAsia="zh-CN"/>
        </w:rPr>
        <w:t xml:space="preserve"> or position</w:t>
      </w:r>
      <w:r w:rsidR="003F185E">
        <w:rPr>
          <w:rFonts w:ascii="Arial" w:eastAsia="Arial Unicode MS" w:hAnsi="Arial"/>
          <w:b/>
          <w:kern w:val="0"/>
          <w:sz w:val="20"/>
          <w:szCs w:val="20"/>
          <w:lang w:eastAsia="zh-CN"/>
        </w:rPr>
        <w:t xml:space="preserve"> information</w:t>
      </w:r>
      <w:r>
        <w:rPr>
          <w:rFonts w:ascii="Arial" w:eastAsia="Arial Unicode MS" w:hAnsi="Arial"/>
          <w:b/>
          <w:kern w:val="0"/>
          <w:sz w:val="20"/>
          <w:szCs w:val="20"/>
          <w:lang w:eastAsia="zh-CN"/>
        </w:rPr>
        <w:t xml:space="preserve"> during SDT</w:t>
      </w:r>
      <w:r w:rsidRPr="001C3AA9">
        <w:rPr>
          <w:rFonts w:ascii="Arial" w:eastAsia="Arial Unicode MS" w:hAnsi="Arial"/>
          <w:b/>
          <w:kern w:val="0"/>
          <w:sz w:val="20"/>
          <w:szCs w:val="20"/>
          <w:lang w:eastAsia="zh-CN"/>
        </w:rPr>
        <w:t>.</w:t>
      </w:r>
    </w:p>
    <w:p w:rsidR="004166A0" w:rsidRDefault="004166A0" w:rsidP="008A6C80">
      <w:pPr>
        <w:widowControl/>
        <w:spacing w:before="120"/>
        <w:rPr>
          <w:rFonts w:ascii="Arial" w:eastAsia="Arial Unicode MS" w:hAnsi="Arial"/>
          <w:b/>
          <w:kern w:val="0"/>
          <w:sz w:val="20"/>
          <w:szCs w:val="20"/>
          <w:lang w:eastAsia="zh-CN"/>
        </w:rPr>
      </w:pP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w:t>
      </w:r>
      <w:r w:rsidR="009D3781">
        <w:rPr>
          <w:rFonts w:ascii="Arial" w:eastAsia="等线" w:hAnsi="Arial"/>
          <w:kern w:val="0"/>
          <w:sz w:val="20"/>
          <w:szCs w:val="20"/>
          <w:lang w:eastAsia="zh-CN"/>
        </w:rPr>
        <w:t>some further discussion and analysis on the control plane issue of SDT</w:t>
      </w:r>
      <w:r w:rsidR="00302262">
        <w:rPr>
          <w:rFonts w:ascii="Arial" w:eastAsia="等线" w:hAnsi="Arial"/>
          <w:kern w:val="0"/>
          <w:sz w:val="20"/>
          <w:szCs w:val="20"/>
          <w:lang w:eastAsia="zh-CN"/>
        </w:rPr>
        <w:t xml:space="preserve">, and have the following </w:t>
      </w:r>
      <w:r w:rsidR="00A04CD0">
        <w:rPr>
          <w:rFonts w:ascii="Arial" w:eastAsia="等线" w:hAnsi="Arial"/>
          <w:kern w:val="0"/>
          <w:sz w:val="20"/>
          <w:szCs w:val="20"/>
          <w:lang w:eastAsia="zh-CN"/>
        </w:rPr>
        <w:t xml:space="preserve">observation and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8274E0" w:rsidRPr="008274E0" w:rsidRDefault="008274E0" w:rsidP="00F757E1">
      <w:pPr>
        <w:widowControl/>
        <w:spacing w:before="120"/>
        <w:rPr>
          <w:rFonts w:ascii="Arial" w:eastAsia="Arial Unicode MS" w:hAnsi="Arial"/>
          <w:kern w:val="0"/>
          <w:szCs w:val="20"/>
          <w:u w:val="single"/>
          <w:lang w:eastAsia="zh-CN"/>
        </w:rPr>
      </w:pPr>
      <w:r>
        <w:rPr>
          <w:rFonts w:ascii="Arial" w:eastAsia="Arial Unicode MS" w:hAnsi="Arial"/>
          <w:kern w:val="0"/>
          <w:szCs w:val="20"/>
          <w:u w:val="single"/>
          <w:lang w:eastAsia="zh-CN"/>
        </w:rPr>
        <w:t>Non-SDT data arrival</w:t>
      </w:r>
    </w:p>
    <w:p w:rsidR="008274E0" w:rsidRPr="00CE198A" w:rsidRDefault="008274E0" w:rsidP="008274E0">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1</w:t>
      </w:r>
      <w:r w:rsidRPr="00035A9F">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UAC can be performed before indicating to the network the arriving of non-SDT data</w:t>
      </w:r>
      <w:r>
        <w:rPr>
          <w:rFonts w:ascii="Arial" w:eastAsia="Arial Unicode MS" w:hAnsi="Arial" w:hint="eastAsia"/>
          <w:b/>
          <w:kern w:val="0"/>
          <w:sz w:val="20"/>
          <w:szCs w:val="20"/>
          <w:lang w:eastAsia="zh-CN"/>
        </w:rPr>
        <w:t>:</w:t>
      </w:r>
    </w:p>
    <w:p w:rsidR="008274E0" w:rsidRPr="00CE198A" w:rsidRDefault="008274E0" w:rsidP="008274E0">
      <w:pPr>
        <w:pStyle w:val="a7"/>
        <w:widowControl/>
        <w:numPr>
          <w:ilvl w:val="0"/>
          <w:numId w:val="36"/>
        </w:numPr>
        <w:spacing w:before="120"/>
        <w:ind w:firstLineChars="0"/>
        <w:rPr>
          <w:rFonts w:ascii="Arial" w:eastAsia="Arial Unicode MS" w:hAnsi="Arial"/>
          <w:b/>
          <w:kern w:val="0"/>
          <w:sz w:val="20"/>
          <w:szCs w:val="20"/>
          <w:lang w:eastAsia="zh-CN"/>
        </w:rPr>
      </w:pPr>
      <w:r w:rsidRPr="00CE198A">
        <w:rPr>
          <w:rFonts w:ascii="Arial" w:eastAsia="Arial Unicode MS" w:hAnsi="Arial"/>
          <w:b/>
          <w:kern w:val="0"/>
          <w:sz w:val="20"/>
          <w:szCs w:val="20"/>
          <w:lang w:eastAsia="zh-CN"/>
        </w:rPr>
        <w:t>For DCCH solution, if the access attempt is not barred, the UE generates the DCCH message.</w:t>
      </w:r>
    </w:p>
    <w:p w:rsidR="008274E0" w:rsidRDefault="008274E0" w:rsidP="008274E0">
      <w:pPr>
        <w:pStyle w:val="a7"/>
        <w:widowControl/>
        <w:numPr>
          <w:ilvl w:val="0"/>
          <w:numId w:val="36"/>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For </w:t>
      </w:r>
      <w:r w:rsidRPr="00CE198A">
        <w:rPr>
          <w:rFonts w:ascii="Arial" w:eastAsia="Arial Unicode MS" w:hAnsi="Arial"/>
          <w:b/>
          <w:kern w:val="0"/>
          <w:sz w:val="20"/>
          <w:szCs w:val="20"/>
          <w:lang w:eastAsia="zh-CN"/>
        </w:rPr>
        <w:t>CCCH solution</w:t>
      </w:r>
      <w:r>
        <w:rPr>
          <w:rFonts w:ascii="Arial" w:eastAsia="Arial Unicode MS" w:hAnsi="Arial"/>
          <w:b/>
          <w:kern w:val="0"/>
          <w:sz w:val="20"/>
          <w:szCs w:val="20"/>
          <w:lang w:eastAsia="zh-CN"/>
        </w:rPr>
        <w:t>,</w:t>
      </w:r>
      <w:r w:rsidRPr="00CE198A">
        <w:rPr>
          <w:rFonts w:ascii="Arial" w:eastAsia="Arial Unicode MS" w:hAnsi="Arial"/>
          <w:b/>
          <w:kern w:val="0"/>
          <w:sz w:val="20"/>
          <w:szCs w:val="20"/>
          <w:lang w:eastAsia="zh-CN"/>
        </w:rPr>
        <w:t xml:space="preserve"> if the access attempt is not barred, the UE performs SDT abortion and initiates legacy RRC Resume procedure.</w:t>
      </w:r>
    </w:p>
    <w:p w:rsidR="008274E0" w:rsidRDefault="008274E0" w:rsidP="00F757E1">
      <w:pPr>
        <w:widowControl/>
        <w:spacing w:before="120"/>
        <w:rPr>
          <w:rFonts w:ascii="Arial" w:eastAsia="等线" w:hAnsi="Arial"/>
          <w:kern w:val="0"/>
          <w:sz w:val="20"/>
          <w:szCs w:val="20"/>
          <w:lang w:eastAsia="zh-CN"/>
        </w:rPr>
      </w:pPr>
    </w:p>
    <w:p w:rsidR="00483A0C" w:rsidRPr="00483A0C" w:rsidRDefault="008274E0" w:rsidP="00F757E1">
      <w:pPr>
        <w:widowControl/>
        <w:spacing w:before="120"/>
        <w:rPr>
          <w:rFonts w:ascii="Arial" w:eastAsia="Arial Unicode MS" w:hAnsi="Arial"/>
          <w:kern w:val="0"/>
          <w:szCs w:val="20"/>
          <w:u w:val="single"/>
          <w:lang w:eastAsia="zh-CN"/>
        </w:rPr>
      </w:pPr>
      <w:r>
        <w:rPr>
          <w:rFonts w:ascii="Arial" w:eastAsia="Arial Unicode MS" w:hAnsi="Arial"/>
          <w:kern w:val="0"/>
          <w:szCs w:val="20"/>
          <w:u w:val="single"/>
          <w:lang w:eastAsia="zh-CN"/>
        </w:rPr>
        <w:t>Handling of RRCReject reception during SDT</w:t>
      </w:r>
    </w:p>
    <w:p w:rsidR="00DD631B" w:rsidRDefault="00DD631B" w:rsidP="00DD631B">
      <w:pPr>
        <w:widowControl/>
        <w:spacing w:before="120" w:afterLines="50" w:after="120"/>
        <w:rPr>
          <w:rFonts w:ascii="Arial" w:eastAsia="Arial Unicode MS" w:hAnsi="Arial"/>
          <w:b/>
          <w:kern w:val="0"/>
          <w:szCs w:val="20"/>
          <w:lang w:eastAsia="zh-CN"/>
        </w:rPr>
      </w:pPr>
      <w:r w:rsidRPr="00BA0760">
        <w:rPr>
          <w:rFonts w:ascii="Arial" w:eastAsia="Arial Unicode MS" w:hAnsi="Arial"/>
          <w:b/>
          <w:kern w:val="0"/>
          <w:szCs w:val="20"/>
          <w:lang w:eastAsia="zh-CN"/>
        </w:rPr>
        <w:t xml:space="preserve">Proposal </w:t>
      </w:r>
      <w:r w:rsidR="008274E0">
        <w:rPr>
          <w:rFonts w:ascii="Arial" w:eastAsia="Arial Unicode MS" w:hAnsi="Arial"/>
          <w:b/>
          <w:kern w:val="0"/>
          <w:szCs w:val="20"/>
          <w:lang w:eastAsia="zh-CN"/>
        </w:rPr>
        <w:t>2</w:t>
      </w:r>
      <w:r>
        <w:rPr>
          <w:rFonts w:ascii="Arial" w:eastAsia="Arial Unicode MS" w:hAnsi="Arial"/>
          <w:b/>
          <w:kern w:val="0"/>
          <w:szCs w:val="20"/>
          <w:lang w:eastAsia="zh-CN"/>
        </w:rPr>
        <w:t xml:space="preserve">: RAN2 </w:t>
      </w:r>
      <w:r w:rsidR="009C6AC1">
        <w:rPr>
          <w:rFonts w:ascii="Arial" w:eastAsia="Arial Unicode MS" w:hAnsi="Arial"/>
          <w:b/>
          <w:kern w:val="0"/>
          <w:szCs w:val="20"/>
          <w:lang w:eastAsia="zh-CN"/>
        </w:rPr>
        <w:t>work</w:t>
      </w:r>
      <w:r>
        <w:rPr>
          <w:rFonts w:ascii="Arial" w:eastAsia="Arial Unicode MS" w:hAnsi="Arial"/>
          <w:b/>
          <w:kern w:val="0"/>
          <w:szCs w:val="20"/>
          <w:lang w:eastAsia="zh-CN"/>
        </w:rPr>
        <w:t xml:space="preserve"> on </w:t>
      </w:r>
      <w:r w:rsidR="00F250DC">
        <w:rPr>
          <w:rFonts w:ascii="Arial" w:eastAsia="Arial Unicode MS" w:hAnsi="Arial"/>
          <w:b/>
          <w:kern w:val="0"/>
          <w:szCs w:val="20"/>
          <w:lang w:eastAsia="zh-CN"/>
        </w:rPr>
        <w:t>one</w:t>
      </w:r>
      <w:r w:rsidR="008274E0">
        <w:rPr>
          <w:rFonts w:ascii="Arial" w:eastAsia="Arial Unicode MS" w:hAnsi="Arial"/>
          <w:b/>
          <w:kern w:val="0"/>
          <w:szCs w:val="20"/>
          <w:lang w:eastAsia="zh-CN"/>
        </w:rPr>
        <w:t xml:space="preserve"> of</w:t>
      </w:r>
      <w:r w:rsidR="00F250DC">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the following two directions for the handling of RRCReject reception during SDT  </w:t>
      </w:r>
    </w:p>
    <w:p w:rsidR="00DD631B" w:rsidRPr="00483A0C" w:rsidRDefault="00DD631B" w:rsidP="00DD631B">
      <w:pPr>
        <w:pStyle w:val="a7"/>
        <w:widowControl/>
        <w:numPr>
          <w:ilvl w:val="0"/>
          <w:numId w:val="38"/>
        </w:numPr>
        <w:spacing w:before="120" w:afterLines="50" w:after="120"/>
        <w:ind w:firstLineChars="0"/>
        <w:rPr>
          <w:rFonts w:ascii="Arial" w:eastAsia="Arial Unicode MS" w:hAnsi="Arial"/>
          <w:b/>
          <w:kern w:val="0"/>
          <w:szCs w:val="20"/>
          <w:lang w:eastAsia="zh-CN"/>
        </w:rPr>
      </w:pPr>
      <w:r w:rsidRPr="00483A0C">
        <w:rPr>
          <w:rFonts w:ascii="Arial" w:eastAsia="Arial Unicode MS" w:hAnsi="Arial"/>
          <w:b/>
          <w:kern w:val="0"/>
          <w:szCs w:val="20"/>
          <w:lang w:eastAsia="zh-CN"/>
        </w:rPr>
        <w:t>use the same solution as case of CCCH solution and/or SDT abortion and remains INACITVE upon several events, if they can be agreed</w:t>
      </w:r>
    </w:p>
    <w:p w:rsidR="00DD631B" w:rsidRPr="00483A0C" w:rsidRDefault="00DD631B" w:rsidP="00DD631B">
      <w:pPr>
        <w:pStyle w:val="a7"/>
        <w:widowControl/>
        <w:numPr>
          <w:ilvl w:val="0"/>
          <w:numId w:val="38"/>
        </w:numPr>
        <w:spacing w:before="120" w:afterLines="50" w:after="120"/>
        <w:ind w:firstLineChars="0"/>
        <w:rPr>
          <w:rFonts w:ascii="Arial" w:eastAsia="Arial Unicode MS" w:hAnsi="Arial"/>
          <w:b/>
          <w:kern w:val="0"/>
          <w:szCs w:val="20"/>
          <w:lang w:eastAsia="zh-CN"/>
        </w:rPr>
      </w:pPr>
      <w:r w:rsidRPr="00483A0C">
        <w:rPr>
          <w:rFonts w:ascii="Arial" w:eastAsia="Arial Unicode MS" w:hAnsi="Arial"/>
          <w:b/>
          <w:kern w:val="0"/>
          <w:szCs w:val="20"/>
          <w:lang w:eastAsia="zh-CN"/>
        </w:rPr>
        <w:t>go to IDLE mode upon the reception of RRCReject during SDT, if CCCH solution and/or SDT abortion and remains INACITVE u</w:t>
      </w:r>
      <w:bookmarkStart w:id="1" w:name="_GoBack"/>
      <w:bookmarkEnd w:id="1"/>
      <w:r w:rsidRPr="00483A0C">
        <w:rPr>
          <w:rFonts w:ascii="Arial" w:eastAsia="Arial Unicode MS" w:hAnsi="Arial"/>
          <w:b/>
          <w:kern w:val="0"/>
          <w:szCs w:val="20"/>
          <w:lang w:eastAsia="zh-CN"/>
        </w:rPr>
        <w:t>pon several events are not agreed</w:t>
      </w:r>
    </w:p>
    <w:p w:rsidR="004166A0" w:rsidRPr="00DD631B" w:rsidRDefault="004166A0" w:rsidP="009D3781">
      <w:pPr>
        <w:widowControl/>
        <w:spacing w:before="120"/>
        <w:rPr>
          <w:rFonts w:ascii="Arial" w:eastAsia="Arial Unicode MS" w:hAnsi="Arial"/>
          <w:kern w:val="0"/>
          <w:szCs w:val="20"/>
          <w:u w:val="single"/>
          <w:lang w:eastAsia="zh-CN"/>
        </w:rPr>
      </w:pPr>
    </w:p>
    <w:p w:rsidR="009A7D2F" w:rsidRPr="009A7D2F" w:rsidRDefault="009A7D2F" w:rsidP="009D3781">
      <w:pPr>
        <w:widowControl/>
        <w:spacing w:before="120"/>
        <w:rPr>
          <w:rFonts w:ascii="Arial" w:eastAsia="Arial Unicode MS" w:hAnsi="Arial"/>
          <w:kern w:val="0"/>
          <w:szCs w:val="20"/>
          <w:u w:val="single"/>
          <w:lang w:eastAsia="zh-CN"/>
        </w:rPr>
      </w:pPr>
      <w:r w:rsidRPr="009A7D2F">
        <w:rPr>
          <w:rFonts w:ascii="Arial" w:eastAsia="Arial Unicode MS" w:hAnsi="Arial"/>
          <w:kern w:val="0"/>
          <w:szCs w:val="20"/>
          <w:u w:val="single"/>
          <w:lang w:eastAsia="zh-CN"/>
        </w:rPr>
        <w:t>On demand SI/PI request during SDT</w:t>
      </w:r>
    </w:p>
    <w:p w:rsidR="005409EB" w:rsidRPr="000D3ABA" w:rsidRDefault="005409EB" w:rsidP="005409EB">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sidR="008274E0">
        <w:rPr>
          <w:rFonts w:ascii="Arial" w:eastAsia="Arial Unicode MS" w:hAnsi="Arial"/>
          <w:b/>
          <w:kern w:val="0"/>
          <w:sz w:val="20"/>
          <w:szCs w:val="20"/>
          <w:lang w:eastAsia="zh-CN"/>
        </w:rPr>
        <w:t>3</w:t>
      </w:r>
      <w:r w:rsidRPr="001C3AA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 discuss if UE can request for on demand system information or position information during SDT</w:t>
      </w:r>
      <w:r w:rsidRPr="001C3AA9">
        <w:rPr>
          <w:rFonts w:ascii="Arial" w:eastAsia="Arial Unicode MS" w:hAnsi="Arial"/>
          <w:b/>
          <w:kern w:val="0"/>
          <w:sz w:val="20"/>
          <w:szCs w:val="20"/>
          <w:lang w:eastAsia="zh-CN"/>
        </w:rPr>
        <w:t>.</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4B3CBF"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3A782E">
        <w:rPr>
          <w:rFonts w:ascii="Arial" w:eastAsia="等线" w:hAnsi="Arial"/>
          <w:kern w:val="0"/>
          <w:sz w:val="20"/>
          <w:szCs w:val="20"/>
          <w:lang w:eastAsia="zh-CN"/>
        </w:rPr>
        <w:t>3</w:t>
      </w:r>
      <w:r w:rsidR="009D3781">
        <w:rPr>
          <w:rFonts w:ascii="Arial" w:eastAsia="等线" w:hAnsi="Arial"/>
          <w:kern w:val="0"/>
          <w:sz w:val="20"/>
          <w:szCs w:val="20"/>
          <w:lang w:eastAsia="zh-CN"/>
        </w:rPr>
        <w:t>bis-</w:t>
      </w:r>
      <w:r w:rsidRPr="008B3B96">
        <w:rPr>
          <w:rFonts w:ascii="Arial" w:eastAsia="等线" w:hAnsi="Arial"/>
          <w:kern w:val="0"/>
          <w:sz w:val="20"/>
          <w:szCs w:val="20"/>
          <w:lang w:eastAsia="zh-CN"/>
        </w:rPr>
        <w:t>e</w:t>
      </w:r>
    </w:p>
    <w:p w:rsidR="00044552" w:rsidRDefault="00044552" w:rsidP="008B3B96">
      <w:pPr>
        <w:widowControl/>
        <w:spacing w:before="120"/>
        <w:rPr>
          <w:rFonts w:ascii="Arial" w:eastAsia="等线" w:hAnsi="Arial"/>
          <w:kern w:val="0"/>
          <w:sz w:val="20"/>
          <w:szCs w:val="20"/>
          <w:lang w:eastAsia="zh-CN"/>
        </w:rPr>
      </w:pPr>
      <w:r>
        <w:rPr>
          <w:rFonts w:ascii="Arial" w:eastAsia="等线" w:hAnsi="Arial"/>
          <w:kern w:val="0"/>
          <w:sz w:val="20"/>
          <w:szCs w:val="20"/>
          <w:lang w:eastAsia="zh-CN"/>
        </w:rPr>
        <w:t xml:space="preserve">[2] Report of </w:t>
      </w:r>
      <w:r w:rsidRPr="00044552">
        <w:rPr>
          <w:rFonts w:ascii="Arial" w:eastAsia="等线" w:hAnsi="Arial"/>
          <w:kern w:val="0"/>
          <w:sz w:val="20"/>
          <w:szCs w:val="20"/>
          <w:lang w:eastAsia="zh-CN"/>
        </w:rPr>
        <w:t>[Post114-e][507][SData] Non-SDT data arrival handling (Intel)</w:t>
      </w: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D6A" w:rsidRDefault="009F7D6A" w:rsidP="006D4BFE">
      <w:r>
        <w:separator/>
      </w:r>
    </w:p>
  </w:endnote>
  <w:endnote w:type="continuationSeparator" w:id="0">
    <w:p w:rsidR="009F7D6A" w:rsidRDefault="009F7D6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D6A" w:rsidRDefault="009F7D6A" w:rsidP="006D4BFE">
      <w:r>
        <w:separator/>
      </w:r>
    </w:p>
  </w:footnote>
  <w:footnote w:type="continuationSeparator" w:id="0">
    <w:p w:rsidR="009F7D6A" w:rsidRDefault="009F7D6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multilevel"/>
    <w:tmpl w:val="07C44030"/>
    <w:lvl w:ilvl="0">
      <w:start w:val="1"/>
      <w:numFmt w:val="decimal"/>
      <w:lvlText w:val="%1."/>
      <w:lvlJc w:val="left"/>
      <w:pPr>
        <w:ind w:left="1619" w:hanging="36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90733"/>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E23B7"/>
    <w:multiLevelType w:val="hybridMultilevel"/>
    <w:tmpl w:val="A2EA6C10"/>
    <w:lvl w:ilvl="0" w:tplc="6E10C880">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886C3B"/>
    <w:multiLevelType w:val="hybridMultilevel"/>
    <w:tmpl w:val="C332CF92"/>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49A32487"/>
    <w:multiLevelType w:val="hybridMultilevel"/>
    <w:tmpl w:val="C7907F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5" w15:restartNumberingAfterBreak="0">
    <w:nsid w:val="78830F7B"/>
    <w:multiLevelType w:val="hybridMultilevel"/>
    <w:tmpl w:val="431845A2"/>
    <w:lvl w:ilvl="0" w:tplc="E3AA77EE">
      <w:start w:val="1"/>
      <w:numFmt w:val="bullet"/>
      <w:lvlText w:val=""/>
      <w:lvlJc w:val="left"/>
      <w:pPr>
        <w:tabs>
          <w:tab w:val="num" w:pos="720"/>
        </w:tabs>
        <w:ind w:left="720" w:hanging="360"/>
      </w:pPr>
      <w:rPr>
        <w:rFonts w:ascii="Wingdings" w:hAnsi="Wingdings" w:hint="default"/>
      </w:rPr>
    </w:lvl>
    <w:lvl w:ilvl="1" w:tplc="4D008CDE">
      <w:start w:val="1"/>
      <w:numFmt w:val="bullet"/>
      <w:lvlText w:val=""/>
      <w:lvlJc w:val="left"/>
      <w:pPr>
        <w:tabs>
          <w:tab w:val="num" w:pos="1440"/>
        </w:tabs>
        <w:ind w:left="1440" w:hanging="360"/>
      </w:pPr>
      <w:rPr>
        <w:rFonts w:ascii="Wingdings" w:hAnsi="Wingdings" w:hint="default"/>
      </w:rPr>
    </w:lvl>
    <w:lvl w:ilvl="2" w:tplc="9C304F60" w:tentative="1">
      <w:start w:val="1"/>
      <w:numFmt w:val="bullet"/>
      <w:lvlText w:val=""/>
      <w:lvlJc w:val="left"/>
      <w:pPr>
        <w:tabs>
          <w:tab w:val="num" w:pos="2160"/>
        </w:tabs>
        <w:ind w:left="2160" w:hanging="360"/>
      </w:pPr>
      <w:rPr>
        <w:rFonts w:ascii="Wingdings" w:hAnsi="Wingdings" w:hint="default"/>
      </w:rPr>
    </w:lvl>
    <w:lvl w:ilvl="3" w:tplc="8EC0BEEC" w:tentative="1">
      <w:start w:val="1"/>
      <w:numFmt w:val="bullet"/>
      <w:lvlText w:val=""/>
      <w:lvlJc w:val="left"/>
      <w:pPr>
        <w:tabs>
          <w:tab w:val="num" w:pos="2880"/>
        </w:tabs>
        <w:ind w:left="2880" w:hanging="360"/>
      </w:pPr>
      <w:rPr>
        <w:rFonts w:ascii="Wingdings" w:hAnsi="Wingdings" w:hint="default"/>
      </w:rPr>
    </w:lvl>
    <w:lvl w:ilvl="4" w:tplc="0E367ECA" w:tentative="1">
      <w:start w:val="1"/>
      <w:numFmt w:val="bullet"/>
      <w:lvlText w:val=""/>
      <w:lvlJc w:val="left"/>
      <w:pPr>
        <w:tabs>
          <w:tab w:val="num" w:pos="3600"/>
        </w:tabs>
        <w:ind w:left="3600" w:hanging="360"/>
      </w:pPr>
      <w:rPr>
        <w:rFonts w:ascii="Wingdings" w:hAnsi="Wingdings" w:hint="default"/>
      </w:rPr>
    </w:lvl>
    <w:lvl w:ilvl="5" w:tplc="A754CDC4" w:tentative="1">
      <w:start w:val="1"/>
      <w:numFmt w:val="bullet"/>
      <w:lvlText w:val=""/>
      <w:lvlJc w:val="left"/>
      <w:pPr>
        <w:tabs>
          <w:tab w:val="num" w:pos="4320"/>
        </w:tabs>
        <w:ind w:left="4320" w:hanging="360"/>
      </w:pPr>
      <w:rPr>
        <w:rFonts w:ascii="Wingdings" w:hAnsi="Wingdings" w:hint="default"/>
      </w:rPr>
    </w:lvl>
    <w:lvl w:ilvl="6" w:tplc="62AE463A" w:tentative="1">
      <w:start w:val="1"/>
      <w:numFmt w:val="bullet"/>
      <w:lvlText w:val=""/>
      <w:lvlJc w:val="left"/>
      <w:pPr>
        <w:tabs>
          <w:tab w:val="num" w:pos="5040"/>
        </w:tabs>
        <w:ind w:left="5040" w:hanging="360"/>
      </w:pPr>
      <w:rPr>
        <w:rFonts w:ascii="Wingdings" w:hAnsi="Wingdings" w:hint="default"/>
      </w:rPr>
    </w:lvl>
    <w:lvl w:ilvl="7" w:tplc="99501EB8" w:tentative="1">
      <w:start w:val="1"/>
      <w:numFmt w:val="bullet"/>
      <w:lvlText w:val=""/>
      <w:lvlJc w:val="left"/>
      <w:pPr>
        <w:tabs>
          <w:tab w:val="num" w:pos="5760"/>
        </w:tabs>
        <w:ind w:left="5760" w:hanging="360"/>
      </w:pPr>
      <w:rPr>
        <w:rFonts w:ascii="Wingdings" w:hAnsi="Wingdings" w:hint="default"/>
      </w:rPr>
    </w:lvl>
    <w:lvl w:ilvl="8" w:tplc="D7F42F7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19"/>
  </w:num>
  <w:num w:numId="3">
    <w:abstractNumId w:val="18"/>
  </w:num>
  <w:num w:numId="4">
    <w:abstractNumId w:val="32"/>
  </w:num>
  <w:num w:numId="5">
    <w:abstractNumId w:val="11"/>
  </w:num>
  <w:num w:numId="6">
    <w:abstractNumId w:val="0"/>
  </w:num>
  <w:num w:numId="7">
    <w:abstractNumId w:val="1"/>
  </w:num>
  <w:num w:numId="8">
    <w:abstractNumId w:val="12"/>
  </w:num>
  <w:num w:numId="9">
    <w:abstractNumId w:val="36"/>
  </w:num>
  <w:num w:numId="10">
    <w:abstractNumId w:val="8"/>
  </w:num>
  <w:num w:numId="11">
    <w:abstractNumId w:val="14"/>
  </w:num>
  <w:num w:numId="12">
    <w:abstractNumId w:val="5"/>
  </w:num>
  <w:num w:numId="13">
    <w:abstractNumId w:val="37"/>
  </w:num>
  <w:num w:numId="14">
    <w:abstractNumId w:val="6"/>
  </w:num>
  <w:num w:numId="15">
    <w:abstractNumId w:val="17"/>
  </w:num>
  <w:num w:numId="16">
    <w:abstractNumId w:val="16"/>
  </w:num>
  <w:num w:numId="17">
    <w:abstractNumId w:val="23"/>
  </w:num>
  <w:num w:numId="18">
    <w:abstractNumId w:val="30"/>
  </w:num>
  <w:num w:numId="19">
    <w:abstractNumId w:val="28"/>
  </w:num>
  <w:num w:numId="20">
    <w:abstractNumId w:val="9"/>
  </w:num>
  <w:num w:numId="21">
    <w:abstractNumId w:val="3"/>
  </w:num>
  <w:num w:numId="22">
    <w:abstractNumId w:val="15"/>
  </w:num>
  <w:num w:numId="23">
    <w:abstractNumId w:val="29"/>
  </w:num>
  <w:num w:numId="24">
    <w:abstractNumId w:val="20"/>
  </w:num>
  <w:num w:numId="25">
    <w:abstractNumId w:val="22"/>
  </w:num>
  <w:num w:numId="26">
    <w:abstractNumId w:val="33"/>
  </w:num>
  <w:num w:numId="27">
    <w:abstractNumId w:val="2"/>
  </w:num>
  <w:num w:numId="28">
    <w:abstractNumId w:val="21"/>
  </w:num>
  <w:num w:numId="29">
    <w:abstractNumId w:val="10"/>
  </w:num>
  <w:num w:numId="30">
    <w:abstractNumId w:val="25"/>
  </w:num>
  <w:num w:numId="31">
    <w:abstractNumId w:val="35"/>
  </w:num>
  <w:num w:numId="32">
    <w:abstractNumId w:val="13"/>
  </w:num>
  <w:num w:numId="33">
    <w:abstractNumId w:val="24"/>
  </w:num>
  <w:num w:numId="34">
    <w:abstractNumId w:val="26"/>
  </w:num>
  <w:num w:numId="35">
    <w:abstractNumId w:val="7"/>
  </w:num>
  <w:num w:numId="36">
    <w:abstractNumId w:val="31"/>
  </w:num>
  <w:num w:numId="37">
    <w:abstractNumId w:val="27"/>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2E41"/>
    <w:rsid w:val="000063D0"/>
    <w:rsid w:val="00006B8A"/>
    <w:rsid w:val="000101E5"/>
    <w:rsid w:val="000107A5"/>
    <w:rsid w:val="00011E27"/>
    <w:rsid w:val="00011FD6"/>
    <w:rsid w:val="000132A0"/>
    <w:rsid w:val="000162A9"/>
    <w:rsid w:val="000164C5"/>
    <w:rsid w:val="00021FCB"/>
    <w:rsid w:val="00023564"/>
    <w:rsid w:val="00024641"/>
    <w:rsid w:val="00024CCF"/>
    <w:rsid w:val="0003005B"/>
    <w:rsid w:val="000342F3"/>
    <w:rsid w:val="00035A9F"/>
    <w:rsid w:val="00036180"/>
    <w:rsid w:val="00042092"/>
    <w:rsid w:val="00043D5D"/>
    <w:rsid w:val="00044552"/>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19F4"/>
    <w:rsid w:val="0008267E"/>
    <w:rsid w:val="0008388F"/>
    <w:rsid w:val="00084274"/>
    <w:rsid w:val="000843C2"/>
    <w:rsid w:val="0008659D"/>
    <w:rsid w:val="00090A86"/>
    <w:rsid w:val="0009486A"/>
    <w:rsid w:val="000A14B4"/>
    <w:rsid w:val="000A29AD"/>
    <w:rsid w:val="000A300F"/>
    <w:rsid w:val="000A4440"/>
    <w:rsid w:val="000A464D"/>
    <w:rsid w:val="000A673A"/>
    <w:rsid w:val="000B1049"/>
    <w:rsid w:val="000B4E52"/>
    <w:rsid w:val="000B65FA"/>
    <w:rsid w:val="000B6DBB"/>
    <w:rsid w:val="000C5075"/>
    <w:rsid w:val="000D33CC"/>
    <w:rsid w:val="000D3ABA"/>
    <w:rsid w:val="000D4EEB"/>
    <w:rsid w:val="000D7D47"/>
    <w:rsid w:val="000E0746"/>
    <w:rsid w:val="000E2B91"/>
    <w:rsid w:val="000E54BE"/>
    <w:rsid w:val="000E57E1"/>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4794"/>
    <w:rsid w:val="0012553E"/>
    <w:rsid w:val="001256C7"/>
    <w:rsid w:val="001308ED"/>
    <w:rsid w:val="00130D3E"/>
    <w:rsid w:val="00132642"/>
    <w:rsid w:val="0013520B"/>
    <w:rsid w:val="00140D84"/>
    <w:rsid w:val="001419BC"/>
    <w:rsid w:val="00150533"/>
    <w:rsid w:val="00151D38"/>
    <w:rsid w:val="00153AB2"/>
    <w:rsid w:val="001554DD"/>
    <w:rsid w:val="001558A7"/>
    <w:rsid w:val="00156A15"/>
    <w:rsid w:val="00166B19"/>
    <w:rsid w:val="001720BA"/>
    <w:rsid w:val="00174D69"/>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2B8A"/>
    <w:rsid w:val="001A337B"/>
    <w:rsid w:val="001A3A44"/>
    <w:rsid w:val="001A41E9"/>
    <w:rsid w:val="001B075B"/>
    <w:rsid w:val="001B3D19"/>
    <w:rsid w:val="001B3FA5"/>
    <w:rsid w:val="001B53B8"/>
    <w:rsid w:val="001B61F3"/>
    <w:rsid w:val="001C320D"/>
    <w:rsid w:val="001C3AA9"/>
    <w:rsid w:val="001C70DF"/>
    <w:rsid w:val="001D080E"/>
    <w:rsid w:val="001D47C1"/>
    <w:rsid w:val="001E2ADD"/>
    <w:rsid w:val="001E4511"/>
    <w:rsid w:val="001E4639"/>
    <w:rsid w:val="001E6DF8"/>
    <w:rsid w:val="001F0F24"/>
    <w:rsid w:val="001F35E0"/>
    <w:rsid w:val="001F64B0"/>
    <w:rsid w:val="00202C74"/>
    <w:rsid w:val="00203319"/>
    <w:rsid w:val="002054C5"/>
    <w:rsid w:val="0021029A"/>
    <w:rsid w:val="00212C74"/>
    <w:rsid w:val="002146B3"/>
    <w:rsid w:val="002167B4"/>
    <w:rsid w:val="00216BC5"/>
    <w:rsid w:val="00220458"/>
    <w:rsid w:val="002227EC"/>
    <w:rsid w:val="002255BB"/>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697F"/>
    <w:rsid w:val="002479F4"/>
    <w:rsid w:val="00250956"/>
    <w:rsid w:val="002519AC"/>
    <w:rsid w:val="00257065"/>
    <w:rsid w:val="0025734F"/>
    <w:rsid w:val="00261B4B"/>
    <w:rsid w:val="00261E38"/>
    <w:rsid w:val="00263168"/>
    <w:rsid w:val="00263879"/>
    <w:rsid w:val="00265470"/>
    <w:rsid w:val="002678DC"/>
    <w:rsid w:val="00275713"/>
    <w:rsid w:val="002772E5"/>
    <w:rsid w:val="002772EE"/>
    <w:rsid w:val="00281A50"/>
    <w:rsid w:val="00281BB0"/>
    <w:rsid w:val="002849A6"/>
    <w:rsid w:val="00284E17"/>
    <w:rsid w:val="00286011"/>
    <w:rsid w:val="002861A4"/>
    <w:rsid w:val="002901A3"/>
    <w:rsid w:val="00295E16"/>
    <w:rsid w:val="00297E8B"/>
    <w:rsid w:val="002A079F"/>
    <w:rsid w:val="002A121C"/>
    <w:rsid w:val="002A12BC"/>
    <w:rsid w:val="002A13F6"/>
    <w:rsid w:val="002A49E2"/>
    <w:rsid w:val="002A61FA"/>
    <w:rsid w:val="002A7797"/>
    <w:rsid w:val="002B1CD8"/>
    <w:rsid w:val="002B557A"/>
    <w:rsid w:val="002B5B7E"/>
    <w:rsid w:val="002C1831"/>
    <w:rsid w:val="002C75A6"/>
    <w:rsid w:val="002D0A01"/>
    <w:rsid w:val="002D0ECD"/>
    <w:rsid w:val="002D597A"/>
    <w:rsid w:val="002D665A"/>
    <w:rsid w:val="002D68DD"/>
    <w:rsid w:val="002D7A14"/>
    <w:rsid w:val="002E0DA6"/>
    <w:rsid w:val="002E71D0"/>
    <w:rsid w:val="002F61A8"/>
    <w:rsid w:val="00300A51"/>
    <w:rsid w:val="00302262"/>
    <w:rsid w:val="0030227F"/>
    <w:rsid w:val="003046CF"/>
    <w:rsid w:val="00305EC8"/>
    <w:rsid w:val="00307031"/>
    <w:rsid w:val="00311682"/>
    <w:rsid w:val="00312527"/>
    <w:rsid w:val="00312A45"/>
    <w:rsid w:val="00313709"/>
    <w:rsid w:val="00314060"/>
    <w:rsid w:val="003157D7"/>
    <w:rsid w:val="00317508"/>
    <w:rsid w:val="003236A7"/>
    <w:rsid w:val="00323944"/>
    <w:rsid w:val="00323B93"/>
    <w:rsid w:val="00324F45"/>
    <w:rsid w:val="00325981"/>
    <w:rsid w:val="00335376"/>
    <w:rsid w:val="00337054"/>
    <w:rsid w:val="0033712B"/>
    <w:rsid w:val="00337D5C"/>
    <w:rsid w:val="00341F54"/>
    <w:rsid w:val="003432DC"/>
    <w:rsid w:val="00351FBA"/>
    <w:rsid w:val="00352FCF"/>
    <w:rsid w:val="0035584D"/>
    <w:rsid w:val="00356C3E"/>
    <w:rsid w:val="00363131"/>
    <w:rsid w:val="003635D3"/>
    <w:rsid w:val="00366869"/>
    <w:rsid w:val="0037563C"/>
    <w:rsid w:val="00375685"/>
    <w:rsid w:val="00376CCF"/>
    <w:rsid w:val="00377274"/>
    <w:rsid w:val="00381442"/>
    <w:rsid w:val="00384DDC"/>
    <w:rsid w:val="00385428"/>
    <w:rsid w:val="00386369"/>
    <w:rsid w:val="00393685"/>
    <w:rsid w:val="003939F5"/>
    <w:rsid w:val="00396E71"/>
    <w:rsid w:val="003A2300"/>
    <w:rsid w:val="003A2794"/>
    <w:rsid w:val="003A4D04"/>
    <w:rsid w:val="003A6B2C"/>
    <w:rsid w:val="003A782E"/>
    <w:rsid w:val="003B2A00"/>
    <w:rsid w:val="003B330E"/>
    <w:rsid w:val="003B3C06"/>
    <w:rsid w:val="003B5135"/>
    <w:rsid w:val="003B7302"/>
    <w:rsid w:val="003B7559"/>
    <w:rsid w:val="003C0296"/>
    <w:rsid w:val="003C6267"/>
    <w:rsid w:val="003D253A"/>
    <w:rsid w:val="003D2A83"/>
    <w:rsid w:val="003D4587"/>
    <w:rsid w:val="003D4C0D"/>
    <w:rsid w:val="003E16F6"/>
    <w:rsid w:val="003E4405"/>
    <w:rsid w:val="003E4B15"/>
    <w:rsid w:val="003E4E78"/>
    <w:rsid w:val="003F185E"/>
    <w:rsid w:val="003F3ECF"/>
    <w:rsid w:val="003F632B"/>
    <w:rsid w:val="00400806"/>
    <w:rsid w:val="00403ADA"/>
    <w:rsid w:val="004118CB"/>
    <w:rsid w:val="00413558"/>
    <w:rsid w:val="004166A0"/>
    <w:rsid w:val="00421B3A"/>
    <w:rsid w:val="00421BBA"/>
    <w:rsid w:val="004239CC"/>
    <w:rsid w:val="00426C8A"/>
    <w:rsid w:val="00427628"/>
    <w:rsid w:val="00430A7A"/>
    <w:rsid w:val="004328B2"/>
    <w:rsid w:val="00434917"/>
    <w:rsid w:val="00434EAC"/>
    <w:rsid w:val="00441B75"/>
    <w:rsid w:val="00446DDF"/>
    <w:rsid w:val="004475C6"/>
    <w:rsid w:val="00447C78"/>
    <w:rsid w:val="00453E19"/>
    <w:rsid w:val="00454A12"/>
    <w:rsid w:val="004562F3"/>
    <w:rsid w:val="00456DF4"/>
    <w:rsid w:val="00460AEA"/>
    <w:rsid w:val="00470089"/>
    <w:rsid w:val="00470BB4"/>
    <w:rsid w:val="0047476C"/>
    <w:rsid w:val="0047739A"/>
    <w:rsid w:val="004822CB"/>
    <w:rsid w:val="00483A0C"/>
    <w:rsid w:val="00490084"/>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58A8"/>
    <w:rsid w:val="004D59E6"/>
    <w:rsid w:val="004E0401"/>
    <w:rsid w:val="004E455E"/>
    <w:rsid w:val="004F1038"/>
    <w:rsid w:val="004F521F"/>
    <w:rsid w:val="004F7FE0"/>
    <w:rsid w:val="00503AAD"/>
    <w:rsid w:val="00506C39"/>
    <w:rsid w:val="00507A41"/>
    <w:rsid w:val="00507CCA"/>
    <w:rsid w:val="00507E7A"/>
    <w:rsid w:val="00510C00"/>
    <w:rsid w:val="005117E8"/>
    <w:rsid w:val="0051487B"/>
    <w:rsid w:val="00517EAE"/>
    <w:rsid w:val="00523647"/>
    <w:rsid w:val="00524803"/>
    <w:rsid w:val="0052506F"/>
    <w:rsid w:val="005272F1"/>
    <w:rsid w:val="00530C0C"/>
    <w:rsid w:val="00531773"/>
    <w:rsid w:val="00534298"/>
    <w:rsid w:val="005373A2"/>
    <w:rsid w:val="005409EB"/>
    <w:rsid w:val="00541921"/>
    <w:rsid w:val="00541DE6"/>
    <w:rsid w:val="00542147"/>
    <w:rsid w:val="00542651"/>
    <w:rsid w:val="00543A28"/>
    <w:rsid w:val="005442CF"/>
    <w:rsid w:val="005455DE"/>
    <w:rsid w:val="005465E8"/>
    <w:rsid w:val="0055010F"/>
    <w:rsid w:val="00553AB5"/>
    <w:rsid w:val="005558C2"/>
    <w:rsid w:val="00563930"/>
    <w:rsid w:val="00566078"/>
    <w:rsid w:val="005667AA"/>
    <w:rsid w:val="00570E23"/>
    <w:rsid w:val="00574DB8"/>
    <w:rsid w:val="00581FED"/>
    <w:rsid w:val="00584E7B"/>
    <w:rsid w:val="00586906"/>
    <w:rsid w:val="0059513D"/>
    <w:rsid w:val="00595AB2"/>
    <w:rsid w:val="005B12B5"/>
    <w:rsid w:val="005B2599"/>
    <w:rsid w:val="005B4728"/>
    <w:rsid w:val="005B7830"/>
    <w:rsid w:val="005C0C6C"/>
    <w:rsid w:val="005C1781"/>
    <w:rsid w:val="005D0955"/>
    <w:rsid w:val="005D28E5"/>
    <w:rsid w:val="005D67E9"/>
    <w:rsid w:val="005E05CC"/>
    <w:rsid w:val="005E200F"/>
    <w:rsid w:val="005E2013"/>
    <w:rsid w:val="005E378F"/>
    <w:rsid w:val="005E627D"/>
    <w:rsid w:val="005E7C66"/>
    <w:rsid w:val="005F1543"/>
    <w:rsid w:val="005F4254"/>
    <w:rsid w:val="005F4F47"/>
    <w:rsid w:val="005F515F"/>
    <w:rsid w:val="005F52FC"/>
    <w:rsid w:val="006033C2"/>
    <w:rsid w:val="00604678"/>
    <w:rsid w:val="00605B52"/>
    <w:rsid w:val="0060607D"/>
    <w:rsid w:val="00613790"/>
    <w:rsid w:val="00614B7F"/>
    <w:rsid w:val="006162B7"/>
    <w:rsid w:val="00616CD6"/>
    <w:rsid w:val="00620740"/>
    <w:rsid w:val="00620EEC"/>
    <w:rsid w:val="00621A84"/>
    <w:rsid w:val="0062444C"/>
    <w:rsid w:val="00625D00"/>
    <w:rsid w:val="0063039F"/>
    <w:rsid w:val="0063175C"/>
    <w:rsid w:val="00631E42"/>
    <w:rsid w:val="00637853"/>
    <w:rsid w:val="00640918"/>
    <w:rsid w:val="00640FB7"/>
    <w:rsid w:val="0065035A"/>
    <w:rsid w:val="0065058B"/>
    <w:rsid w:val="00651A4E"/>
    <w:rsid w:val="00656BBE"/>
    <w:rsid w:val="006604D1"/>
    <w:rsid w:val="0066233C"/>
    <w:rsid w:val="00670E97"/>
    <w:rsid w:val="00673EE2"/>
    <w:rsid w:val="00674E7B"/>
    <w:rsid w:val="00676833"/>
    <w:rsid w:val="00676857"/>
    <w:rsid w:val="00676B8F"/>
    <w:rsid w:val="00681640"/>
    <w:rsid w:val="00683198"/>
    <w:rsid w:val="006847A6"/>
    <w:rsid w:val="00685934"/>
    <w:rsid w:val="00687475"/>
    <w:rsid w:val="00695151"/>
    <w:rsid w:val="0069750B"/>
    <w:rsid w:val="006A4477"/>
    <w:rsid w:val="006A5164"/>
    <w:rsid w:val="006A58AE"/>
    <w:rsid w:val="006B1EBC"/>
    <w:rsid w:val="006B2794"/>
    <w:rsid w:val="006B4175"/>
    <w:rsid w:val="006B77B0"/>
    <w:rsid w:val="006C1B4B"/>
    <w:rsid w:val="006C3B78"/>
    <w:rsid w:val="006D1C45"/>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5CE0"/>
    <w:rsid w:val="0073756A"/>
    <w:rsid w:val="00740BC5"/>
    <w:rsid w:val="00744032"/>
    <w:rsid w:val="007449F6"/>
    <w:rsid w:val="00746549"/>
    <w:rsid w:val="00746C9F"/>
    <w:rsid w:val="007600F6"/>
    <w:rsid w:val="007614BC"/>
    <w:rsid w:val="00761A57"/>
    <w:rsid w:val="00762521"/>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31E9"/>
    <w:rsid w:val="007B6C91"/>
    <w:rsid w:val="007C23A9"/>
    <w:rsid w:val="007C6042"/>
    <w:rsid w:val="007D0093"/>
    <w:rsid w:val="007D1D05"/>
    <w:rsid w:val="007D585E"/>
    <w:rsid w:val="007D66D8"/>
    <w:rsid w:val="007E0DA6"/>
    <w:rsid w:val="007E2745"/>
    <w:rsid w:val="007E605B"/>
    <w:rsid w:val="007E68FD"/>
    <w:rsid w:val="007F1081"/>
    <w:rsid w:val="007F2CFE"/>
    <w:rsid w:val="007F716B"/>
    <w:rsid w:val="00800C2A"/>
    <w:rsid w:val="00801517"/>
    <w:rsid w:val="00802190"/>
    <w:rsid w:val="008065F1"/>
    <w:rsid w:val="00806914"/>
    <w:rsid w:val="008104EE"/>
    <w:rsid w:val="00813812"/>
    <w:rsid w:val="00817434"/>
    <w:rsid w:val="00817F52"/>
    <w:rsid w:val="00823226"/>
    <w:rsid w:val="00824115"/>
    <w:rsid w:val="00826A73"/>
    <w:rsid w:val="00826B93"/>
    <w:rsid w:val="008274E0"/>
    <w:rsid w:val="0083124B"/>
    <w:rsid w:val="008312C6"/>
    <w:rsid w:val="008339E0"/>
    <w:rsid w:val="00840255"/>
    <w:rsid w:val="008418C0"/>
    <w:rsid w:val="0084296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D15E0"/>
    <w:rsid w:val="008D4426"/>
    <w:rsid w:val="008D4856"/>
    <w:rsid w:val="008D5753"/>
    <w:rsid w:val="008D5794"/>
    <w:rsid w:val="008E079A"/>
    <w:rsid w:val="008E3C87"/>
    <w:rsid w:val="008E4BE3"/>
    <w:rsid w:val="008E4F6A"/>
    <w:rsid w:val="008E5AE4"/>
    <w:rsid w:val="008E6CF7"/>
    <w:rsid w:val="008F105F"/>
    <w:rsid w:val="008F4786"/>
    <w:rsid w:val="008F53C1"/>
    <w:rsid w:val="008F5FBF"/>
    <w:rsid w:val="008F6BDB"/>
    <w:rsid w:val="00900419"/>
    <w:rsid w:val="009007EF"/>
    <w:rsid w:val="0090765F"/>
    <w:rsid w:val="009114C7"/>
    <w:rsid w:val="00915CA7"/>
    <w:rsid w:val="00917C10"/>
    <w:rsid w:val="009225E7"/>
    <w:rsid w:val="009242AD"/>
    <w:rsid w:val="00924D31"/>
    <w:rsid w:val="0092570F"/>
    <w:rsid w:val="00932ABD"/>
    <w:rsid w:val="00936BA1"/>
    <w:rsid w:val="00943A39"/>
    <w:rsid w:val="00950D92"/>
    <w:rsid w:val="0095107C"/>
    <w:rsid w:val="009521E3"/>
    <w:rsid w:val="00961FD8"/>
    <w:rsid w:val="00963A79"/>
    <w:rsid w:val="00966A36"/>
    <w:rsid w:val="009700B6"/>
    <w:rsid w:val="00970112"/>
    <w:rsid w:val="009713C7"/>
    <w:rsid w:val="0097142E"/>
    <w:rsid w:val="009718CE"/>
    <w:rsid w:val="00972069"/>
    <w:rsid w:val="00974051"/>
    <w:rsid w:val="00977F88"/>
    <w:rsid w:val="009816C6"/>
    <w:rsid w:val="00981757"/>
    <w:rsid w:val="00982247"/>
    <w:rsid w:val="009824AE"/>
    <w:rsid w:val="0099234D"/>
    <w:rsid w:val="00993E4D"/>
    <w:rsid w:val="00997706"/>
    <w:rsid w:val="009A00B7"/>
    <w:rsid w:val="009A2C49"/>
    <w:rsid w:val="009A5CDF"/>
    <w:rsid w:val="009A7D2F"/>
    <w:rsid w:val="009B3B1E"/>
    <w:rsid w:val="009C303D"/>
    <w:rsid w:val="009C6666"/>
    <w:rsid w:val="009C6AC1"/>
    <w:rsid w:val="009D3781"/>
    <w:rsid w:val="009D3DCA"/>
    <w:rsid w:val="009D4633"/>
    <w:rsid w:val="009D75D3"/>
    <w:rsid w:val="009E092E"/>
    <w:rsid w:val="009E48AF"/>
    <w:rsid w:val="009E7D72"/>
    <w:rsid w:val="009F409E"/>
    <w:rsid w:val="009F53A1"/>
    <w:rsid w:val="009F7511"/>
    <w:rsid w:val="009F7D6A"/>
    <w:rsid w:val="00A003C5"/>
    <w:rsid w:val="00A00D8D"/>
    <w:rsid w:val="00A04BA4"/>
    <w:rsid w:val="00A04CD0"/>
    <w:rsid w:val="00A05F2A"/>
    <w:rsid w:val="00A065FB"/>
    <w:rsid w:val="00A06D77"/>
    <w:rsid w:val="00A07CD9"/>
    <w:rsid w:val="00A10269"/>
    <w:rsid w:val="00A104DA"/>
    <w:rsid w:val="00A111A5"/>
    <w:rsid w:val="00A20FBC"/>
    <w:rsid w:val="00A23129"/>
    <w:rsid w:val="00A23643"/>
    <w:rsid w:val="00A33CE0"/>
    <w:rsid w:val="00A3431A"/>
    <w:rsid w:val="00A40F90"/>
    <w:rsid w:val="00A42233"/>
    <w:rsid w:val="00A42744"/>
    <w:rsid w:val="00A5070B"/>
    <w:rsid w:val="00A5074D"/>
    <w:rsid w:val="00A545CD"/>
    <w:rsid w:val="00A55083"/>
    <w:rsid w:val="00A61277"/>
    <w:rsid w:val="00A61E34"/>
    <w:rsid w:val="00A62E3A"/>
    <w:rsid w:val="00A71393"/>
    <w:rsid w:val="00A74CDF"/>
    <w:rsid w:val="00A768F5"/>
    <w:rsid w:val="00A83693"/>
    <w:rsid w:val="00A83F86"/>
    <w:rsid w:val="00A849A4"/>
    <w:rsid w:val="00A85D8A"/>
    <w:rsid w:val="00A91C4F"/>
    <w:rsid w:val="00A965EA"/>
    <w:rsid w:val="00A96F5D"/>
    <w:rsid w:val="00AA10DC"/>
    <w:rsid w:val="00AA247F"/>
    <w:rsid w:val="00AA2747"/>
    <w:rsid w:val="00AA3656"/>
    <w:rsid w:val="00AB2A81"/>
    <w:rsid w:val="00AB3573"/>
    <w:rsid w:val="00AB5A97"/>
    <w:rsid w:val="00AD1540"/>
    <w:rsid w:val="00AD338D"/>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3791"/>
    <w:rsid w:val="00B25087"/>
    <w:rsid w:val="00B26B13"/>
    <w:rsid w:val="00B306B6"/>
    <w:rsid w:val="00B308F0"/>
    <w:rsid w:val="00B31F9D"/>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50A8"/>
    <w:rsid w:val="00B871C4"/>
    <w:rsid w:val="00B91207"/>
    <w:rsid w:val="00B92748"/>
    <w:rsid w:val="00B94F09"/>
    <w:rsid w:val="00BA0760"/>
    <w:rsid w:val="00BA11AA"/>
    <w:rsid w:val="00BA4489"/>
    <w:rsid w:val="00BA5A77"/>
    <w:rsid w:val="00BA6EEA"/>
    <w:rsid w:val="00BA778B"/>
    <w:rsid w:val="00BA7FAD"/>
    <w:rsid w:val="00BB220F"/>
    <w:rsid w:val="00BB3361"/>
    <w:rsid w:val="00BB7796"/>
    <w:rsid w:val="00BC0096"/>
    <w:rsid w:val="00BC0732"/>
    <w:rsid w:val="00BC27FD"/>
    <w:rsid w:val="00BC292D"/>
    <w:rsid w:val="00BC426C"/>
    <w:rsid w:val="00BC601C"/>
    <w:rsid w:val="00BD0026"/>
    <w:rsid w:val="00BD1577"/>
    <w:rsid w:val="00BD55A5"/>
    <w:rsid w:val="00BE2E34"/>
    <w:rsid w:val="00BE7C79"/>
    <w:rsid w:val="00BF62C3"/>
    <w:rsid w:val="00BF6388"/>
    <w:rsid w:val="00BF67F0"/>
    <w:rsid w:val="00BF69CE"/>
    <w:rsid w:val="00BF79BE"/>
    <w:rsid w:val="00C02AEA"/>
    <w:rsid w:val="00C052C6"/>
    <w:rsid w:val="00C05CA0"/>
    <w:rsid w:val="00C06B3C"/>
    <w:rsid w:val="00C10E49"/>
    <w:rsid w:val="00C14CD0"/>
    <w:rsid w:val="00C17413"/>
    <w:rsid w:val="00C20B47"/>
    <w:rsid w:val="00C2196D"/>
    <w:rsid w:val="00C21CF3"/>
    <w:rsid w:val="00C22645"/>
    <w:rsid w:val="00C25061"/>
    <w:rsid w:val="00C26A29"/>
    <w:rsid w:val="00C2713B"/>
    <w:rsid w:val="00C3067E"/>
    <w:rsid w:val="00C31482"/>
    <w:rsid w:val="00C34512"/>
    <w:rsid w:val="00C35159"/>
    <w:rsid w:val="00C37369"/>
    <w:rsid w:val="00C37A36"/>
    <w:rsid w:val="00C37D92"/>
    <w:rsid w:val="00C40F05"/>
    <w:rsid w:val="00C45E82"/>
    <w:rsid w:val="00C45F0C"/>
    <w:rsid w:val="00C4785D"/>
    <w:rsid w:val="00C50939"/>
    <w:rsid w:val="00C57D82"/>
    <w:rsid w:val="00C63BBD"/>
    <w:rsid w:val="00C63E82"/>
    <w:rsid w:val="00C7230A"/>
    <w:rsid w:val="00C72865"/>
    <w:rsid w:val="00C74462"/>
    <w:rsid w:val="00C753A4"/>
    <w:rsid w:val="00C804E7"/>
    <w:rsid w:val="00C80891"/>
    <w:rsid w:val="00C8215D"/>
    <w:rsid w:val="00C8218A"/>
    <w:rsid w:val="00C90A91"/>
    <w:rsid w:val="00C92AB7"/>
    <w:rsid w:val="00C92ABE"/>
    <w:rsid w:val="00C9370D"/>
    <w:rsid w:val="00CA5713"/>
    <w:rsid w:val="00CA658F"/>
    <w:rsid w:val="00CA7A15"/>
    <w:rsid w:val="00CB0A2B"/>
    <w:rsid w:val="00CB10E5"/>
    <w:rsid w:val="00CB1CD8"/>
    <w:rsid w:val="00CB5255"/>
    <w:rsid w:val="00CB5A75"/>
    <w:rsid w:val="00CB5DC8"/>
    <w:rsid w:val="00CC611B"/>
    <w:rsid w:val="00CC7104"/>
    <w:rsid w:val="00CC74D9"/>
    <w:rsid w:val="00CC7CEC"/>
    <w:rsid w:val="00CD08C1"/>
    <w:rsid w:val="00CD0F94"/>
    <w:rsid w:val="00CD1C88"/>
    <w:rsid w:val="00CD23E2"/>
    <w:rsid w:val="00CD24A2"/>
    <w:rsid w:val="00CD5C92"/>
    <w:rsid w:val="00CE0119"/>
    <w:rsid w:val="00CE1026"/>
    <w:rsid w:val="00CE198A"/>
    <w:rsid w:val="00CE1B0A"/>
    <w:rsid w:val="00CE44D7"/>
    <w:rsid w:val="00CE5B02"/>
    <w:rsid w:val="00CE64A2"/>
    <w:rsid w:val="00CE7682"/>
    <w:rsid w:val="00CE79C5"/>
    <w:rsid w:val="00CF2A15"/>
    <w:rsid w:val="00CF540F"/>
    <w:rsid w:val="00CF63F2"/>
    <w:rsid w:val="00CF689C"/>
    <w:rsid w:val="00D00388"/>
    <w:rsid w:val="00D0311B"/>
    <w:rsid w:val="00D03629"/>
    <w:rsid w:val="00D041B3"/>
    <w:rsid w:val="00D043A0"/>
    <w:rsid w:val="00D050A9"/>
    <w:rsid w:val="00D05449"/>
    <w:rsid w:val="00D06748"/>
    <w:rsid w:val="00D13CE1"/>
    <w:rsid w:val="00D16893"/>
    <w:rsid w:val="00D17473"/>
    <w:rsid w:val="00D17A69"/>
    <w:rsid w:val="00D17F6D"/>
    <w:rsid w:val="00D21B5B"/>
    <w:rsid w:val="00D250BF"/>
    <w:rsid w:val="00D27841"/>
    <w:rsid w:val="00D30A6A"/>
    <w:rsid w:val="00D34080"/>
    <w:rsid w:val="00D34696"/>
    <w:rsid w:val="00D36767"/>
    <w:rsid w:val="00D40B14"/>
    <w:rsid w:val="00D41A6C"/>
    <w:rsid w:val="00D44F82"/>
    <w:rsid w:val="00D47219"/>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A21"/>
    <w:rsid w:val="00DA7F22"/>
    <w:rsid w:val="00DB25E3"/>
    <w:rsid w:val="00DB3175"/>
    <w:rsid w:val="00DB4B09"/>
    <w:rsid w:val="00DB5DD7"/>
    <w:rsid w:val="00DC1272"/>
    <w:rsid w:val="00DC12B6"/>
    <w:rsid w:val="00DC5659"/>
    <w:rsid w:val="00DC68A1"/>
    <w:rsid w:val="00DC6B08"/>
    <w:rsid w:val="00DD0301"/>
    <w:rsid w:val="00DD0EAD"/>
    <w:rsid w:val="00DD0FD8"/>
    <w:rsid w:val="00DD251F"/>
    <w:rsid w:val="00DD44A6"/>
    <w:rsid w:val="00DD4900"/>
    <w:rsid w:val="00DD631B"/>
    <w:rsid w:val="00DE05CF"/>
    <w:rsid w:val="00DE1639"/>
    <w:rsid w:val="00DE1725"/>
    <w:rsid w:val="00DE2C2A"/>
    <w:rsid w:val="00DE460A"/>
    <w:rsid w:val="00DE4CDF"/>
    <w:rsid w:val="00DE683B"/>
    <w:rsid w:val="00DE74EB"/>
    <w:rsid w:val="00DE7D55"/>
    <w:rsid w:val="00DF167B"/>
    <w:rsid w:val="00DF24D4"/>
    <w:rsid w:val="00DF2EA0"/>
    <w:rsid w:val="00DF50C4"/>
    <w:rsid w:val="00DF74C5"/>
    <w:rsid w:val="00E02E44"/>
    <w:rsid w:val="00E0418C"/>
    <w:rsid w:val="00E05912"/>
    <w:rsid w:val="00E10695"/>
    <w:rsid w:val="00E155A5"/>
    <w:rsid w:val="00E17187"/>
    <w:rsid w:val="00E17BB7"/>
    <w:rsid w:val="00E20215"/>
    <w:rsid w:val="00E21FFC"/>
    <w:rsid w:val="00E22847"/>
    <w:rsid w:val="00E27AEB"/>
    <w:rsid w:val="00E31891"/>
    <w:rsid w:val="00E32782"/>
    <w:rsid w:val="00E36B30"/>
    <w:rsid w:val="00E42EFD"/>
    <w:rsid w:val="00E44C36"/>
    <w:rsid w:val="00E46258"/>
    <w:rsid w:val="00E543C5"/>
    <w:rsid w:val="00E54768"/>
    <w:rsid w:val="00E54C49"/>
    <w:rsid w:val="00E561E5"/>
    <w:rsid w:val="00E609BA"/>
    <w:rsid w:val="00E66BAE"/>
    <w:rsid w:val="00E674B8"/>
    <w:rsid w:val="00E70F1F"/>
    <w:rsid w:val="00E77D27"/>
    <w:rsid w:val="00E816CD"/>
    <w:rsid w:val="00E833E9"/>
    <w:rsid w:val="00E84025"/>
    <w:rsid w:val="00E908C7"/>
    <w:rsid w:val="00E91837"/>
    <w:rsid w:val="00E91B90"/>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001A"/>
    <w:rsid w:val="00F24E9D"/>
    <w:rsid w:val="00F250DC"/>
    <w:rsid w:val="00F257F3"/>
    <w:rsid w:val="00F26E87"/>
    <w:rsid w:val="00F30E55"/>
    <w:rsid w:val="00F31471"/>
    <w:rsid w:val="00F316F9"/>
    <w:rsid w:val="00F3377D"/>
    <w:rsid w:val="00F34780"/>
    <w:rsid w:val="00F34E58"/>
    <w:rsid w:val="00F3579B"/>
    <w:rsid w:val="00F35CCF"/>
    <w:rsid w:val="00F36596"/>
    <w:rsid w:val="00F37CCB"/>
    <w:rsid w:val="00F42B2E"/>
    <w:rsid w:val="00F479A5"/>
    <w:rsid w:val="00F559C5"/>
    <w:rsid w:val="00F57AFF"/>
    <w:rsid w:val="00F62D48"/>
    <w:rsid w:val="00F630BD"/>
    <w:rsid w:val="00F63B95"/>
    <w:rsid w:val="00F63E53"/>
    <w:rsid w:val="00F65910"/>
    <w:rsid w:val="00F70F1E"/>
    <w:rsid w:val="00F71610"/>
    <w:rsid w:val="00F741C5"/>
    <w:rsid w:val="00F757E1"/>
    <w:rsid w:val="00F7697C"/>
    <w:rsid w:val="00F77037"/>
    <w:rsid w:val="00F7799D"/>
    <w:rsid w:val="00F77FC8"/>
    <w:rsid w:val="00F8085B"/>
    <w:rsid w:val="00F80AF1"/>
    <w:rsid w:val="00F81C89"/>
    <w:rsid w:val="00F81FDC"/>
    <w:rsid w:val="00F91381"/>
    <w:rsid w:val="00F91DA4"/>
    <w:rsid w:val="00F9418A"/>
    <w:rsid w:val="00F952C5"/>
    <w:rsid w:val="00F95753"/>
    <w:rsid w:val="00F95C0B"/>
    <w:rsid w:val="00F96080"/>
    <w:rsid w:val="00F9793F"/>
    <w:rsid w:val="00F97EA7"/>
    <w:rsid w:val="00FA2C9C"/>
    <w:rsid w:val="00FA3726"/>
    <w:rsid w:val="00FA45DA"/>
    <w:rsid w:val="00FA62C7"/>
    <w:rsid w:val="00FA6739"/>
    <w:rsid w:val="00FB0E51"/>
    <w:rsid w:val="00FB22ED"/>
    <w:rsid w:val="00FB546D"/>
    <w:rsid w:val="00FB63E4"/>
    <w:rsid w:val="00FC73A7"/>
    <w:rsid w:val="00FD424A"/>
    <w:rsid w:val="00FD63BA"/>
    <w:rsid w:val="00FD705B"/>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observ">
    <w:name w:val="observ."/>
    <w:basedOn w:val="a"/>
    <w:link w:val="observChar"/>
    <w:qFormat/>
    <w:rsid w:val="00CE198A"/>
    <w:pPr>
      <w:widowControl/>
      <w:numPr>
        <w:numId w:val="37"/>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CE198A"/>
    <w:rPr>
      <w:rFonts w:ascii="Times New Roman" w:eastAsia="宋体" w:hAnsi="Times New Roman"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68240338">
      <w:bodyDiv w:val="1"/>
      <w:marLeft w:val="0"/>
      <w:marRight w:val="0"/>
      <w:marTop w:val="0"/>
      <w:marBottom w:val="0"/>
      <w:divBdr>
        <w:top w:val="none" w:sz="0" w:space="0" w:color="auto"/>
        <w:left w:val="none" w:sz="0" w:space="0" w:color="auto"/>
        <w:bottom w:val="none" w:sz="0" w:space="0" w:color="auto"/>
        <w:right w:val="none" w:sz="0" w:space="0" w:color="auto"/>
      </w:divBdr>
      <w:divsChild>
        <w:div w:id="1189294016">
          <w:marLeft w:val="1166"/>
          <w:marRight w:val="0"/>
          <w:marTop w:val="77"/>
          <w:marBottom w:val="0"/>
          <w:divBdr>
            <w:top w:val="none" w:sz="0" w:space="0" w:color="auto"/>
            <w:left w:val="none" w:sz="0" w:space="0" w:color="auto"/>
            <w:bottom w:val="none" w:sz="0" w:space="0" w:color="auto"/>
            <w:right w:val="none" w:sz="0" w:space="0" w:color="auto"/>
          </w:divBdr>
        </w:div>
        <w:div w:id="598637049">
          <w:marLeft w:val="1166"/>
          <w:marRight w:val="0"/>
          <w:marTop w:val="77"/>
          <w:marBottom w:val="0"/>
          <w:divBdr>
            <w:top w:val="none" w:sz="0" w:space="0" w:color="auto"/>
            <w:left w:val="none" w:sz="0" w:space="0" w:color="auto"/>
            <w:bottom w:val="none" w:sz="0" w:space="0" w:color="auto"/>
            <w:right w:val="none" w:sz="0" w:space="0" w:color="auto"/>
          </w:divBdr>
        </w:div>
        <w:div w:id="434405113">
          <w:marLeft w:val="1166"/>
          <w:marRight w:val="0"/>
          <w:marTop w:val="77"/>
          <w:marBottom w:val="0"/>
          <w:divBdr>
            <w:top w:val="none" w:sz="0" w:space="0" w:color="auto"/>
            <w:left w:val="none" w:sz="0" w:space="0" w:color="auto"/>
            <w:bottom w:val="none" w:sz="0" w:space="0" w:color="auto"/>
            <w:right w:val="none" w:sz="0" w:space="0" w:color="auto"/>
          </w:divBdr>
        </w:div>
        <w:div w:id="930703885">
          <w:marLeft w:val="1166"/>
          <w:marRight w:val="0"/>
          <w:marTop w:val="77"/>
          <w:marBottom w:val="0"/>
          <w:divBdr>
            <w:top w:val="none" w:sz="0" w:space="0" w:color="auto"/>
            <w:left w:val="none" w:sz="0" w:space="0" w:color="auto"/>
            <w:bottom w:val="none" w:sz="0" w:space="0" w:color="auto"/>
            <w:right w:val="none" w:sz="0" w:space="0" w:color="auto"/>
          </w:divBdr>
        </w:div>
        <w:div w:id="930695628">
          <w:marLeft w:val="1166"/>
          <w:marRight w:val="0"/>
          <w:marTop w:val="77"/>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4342B-7B91-4633-BC6B-30C4B1671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11785</TotalTime>
  <Pages>3</Pages>
  <Words>1273</Words>
  <Characters>7262</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451</cp:revision>
  <dcterms:created xsi:type="dcterms:W3CDTF">2019-04-30T06:30:00Z</dcterms:created>
  <dcterms:modified xsi:type="dcterms:W3CDTF">2021-08-06T05:39:00Z</dcterms:modified>
</cp:coreProperties>
</file>